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9F8E2" w14:textId="77777777" w:rsidR="0077194A" w:rsidRDefault="00E83CB0">
      <w:pPr>
        <w:spacing w:after="354"/>
        <w:textAlignment w:val="baseline"/>
      </w:pPr>
      <w:r>
        <w:rPr>
          <w:noProof/>
        </w:rPr>
        <w:drawing>
          <wp:inline distT="0" distB="0" distL="0" distR="0" wp14:anchorId="29CF62FE" wp14:editId="14156BD7">
            <wp:extent cx="3072765" cy="307213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3072765" cy="3072130"/>
                    </a:xfrm>
                    <a:prstGeom prst="rect">
                      <a:avLst/>
                    </a:prstGeom>
                  </pic:spPr>
                </pic:pic>
              </a:graphicData>
            </a:graphic>
          </wp:inline>
        </w:drawing>
      </w:r>
    </w:p>
    <w:p w14:paraId="0F5DF961" w14:textId="77777777" w:rsidR="0077194A" w:rsidRDefault="007D3228">
      <w:pPr>
        <w:spacing w:after="73" w:line="471" w:lineRule="exact"/>
        <w:ind w:left="72"/>
        <w:textAlignment w:val="baseline"/>
        <w:rPr>
          <w:rFonts w:ascii="Tahoma" w:eastAsia="Tahoma" w:hAnsi="Tahoma"/>
          <w:b/>
          <w:color w:val="000000"/>
          <w:spacing w:val="10"/>
          <w:w w:val="90"/>
          <w:sz w:val="39"/>
          <w:lang w:val="de-DE"/>
        </w:rPr>
      </w:pPr>
      <w:r>
        <w:rPr>
          <w:noProof/>
        </w:rPr>
        <w:pict w14:anchorId="3471DC2B">
          <v:line id="_x0000_s2064" style="position:absolute;left:0;text-align:left;z-index:251659264;mso-position-horizontal-relative:page;mso-position-vertical-relative:page" from="309.6pt,185.3pt" to="309.6pt,674.45pt" strokecolor="#eb792d" strokeweight="1.45pt">
            <w10:wrap anchorx="page" anchory="page"/>
          </v:line>
        </w:pict>
      </w:r>
      <w:r w:rsidR="00E83CB0">
        <w:rPr>
          <w:rFonts w:ascii="Tahoma" w:eastAsia="Tahoma" w:hAnsi="Tahoma"/>
          <w:b/>
          <w:color w:val="000000"/>
          <w:spacing w:val="10"/>
          <w:w w:val="90"/>
          <w:sz w:val="39"/>
          <w:lang w:val="de-DE"/>
        </w:rPr>
        <w:t>Pokal-SPIEL-ORDNUNG</w:t>
      </w:r>
    </w:p>
    <w:p w14:paraId="2334BAB5" w14:textId="77777777" w:rsidR="0077194A" w:rsidRDefault="00E83CB0">
      <w:pPr>
        <w:spacing w:line="215" w:lineRule="exact"/>
        <w:jc w:val="center"/>
        <w:textAlignment w:val="baseline"/>
        <w:rPr>
          <w:rFonts w:ascii="Verdana" w:eastAsia="Verdana" w:hAnsi="Verdana"/>
          <w:color w:val="000000"/>
          <w:spacing w:val="-5"/>
          <w:sz w:val="18"/>
          <w:lang w:val="de-DE"/>
        </w:rPr>
      </w:pPr>
      <w:r>
        <w:rPr>
          <w:rFonts w:ascii="Verdana" w:eastAsia="Verdana" w:hAnsi="Verdana"/>
          <w:color w:val="000000"/>
          <w:spacing w:val="-5"/>
          <w:sz w:val="18"/>
          <w:lang w:val="de-DE"/>
        </w:rPr>
        <w:t>NWDV-Regelwerk — Stand 07.05.2023</w:t>
      </w:r>
    </w:p>
    <w:p w14:paraId="38EB7BA2" w14:textId="77777777" w:rsidR="0077194A" w:rsidRDefault="00E83CB0">
      <w:pPr>
        <w:spacing w:before="868" w:line="221" w:lineRule="exact"/>
        <w:ind w:left="432"/>
        <w:textAlignment w:val="baseline"/>
        <w:rPr>
          <w:rFonts w:ascii="Verdana" w:eastAsia="Verdana" w:hAnsi="Verdana"/>
          <w:b/>
          <w:color w:val="EB792D"/>
          <w:spacing w:val="-4"/>
          <w:sz w:val="18"/>
          <w:lang w:val="de-DE"/>
        </w:rPr>
      </w:pPr>
      <w:r>
        <w:br w:type="column"/>
      </w:r>
      <w:r>
        <w:rPr>
          <w:rFonts w:ascii="Verdana" w:eastAsia="Verdana" w:hAnsi="Verdana"/>
          <w:b/>
          <w:color w:val="EB792D"/>
          <w:spacing w:val="-4"/>
          <w:sz w:val="18"/>
          <w:lang w:val="de-DE"/>
        </w:rPr>
        <w:t>STRUKTUR</w:t>
      </w:r>
    </w:p>
    <w:p w14:paraId="3CF2D370" w14:textId="77777777" w:rsidR="0077194A" w:rsidRDefault="00E83CB0">
      <w:pPr>
        <w:spacing w:before="53" w:line="221" w:lineRule="exact"/>
        <w:textAlignment w:val="baseline"/>
        <w:rPr>
          <w:rFonts w:ascii="Verdana" w:eastAsia="Verdana" w:hAnsi="Verdana"/>
          <w:color w:val="000000"/>
          <w:spacing w:val="-8"/>
          <w:sz w:val="18"/>
          <w:lang w:val="de-DE"/>
        </w:rPr>
      </w:pPr>
      <w:r>
        <w:rPr>
          <w:rFonts w:ascii="Verdana" w:eastAsia="Verdana" w:hAnsi="Verdana"/>
          <w:color w:val="000000"/>
          <w:spacing w:val="-8"/>
          <w:sz w:val="18"/>
          <w:lang w:val="de-DE"/>
        </w:rPr>
        <w:t>Teil I — Allgemeine Spielregeln</w:t>
      </w:r>
    </w:p>
    <w:p w14:paraId="4AA64482" w14:textId="77777777" w:rsidR="0077194A" w:rsidRDefault="00E83CB0">
      <w:pPr>
        <w:spacing w:before="148" w:line="222" w:lineRule="exact"/>
        <w:textAlignment w:val="baseline"/>
        <w:rPr>
          <w:rFonts w:ascii="Verdana" w:eastAsia="Verdana" w:hAnsi="Verdana"/>
          <w:color w:val="000000"/>
          <w:spacing w:val="-5"/>
          <w:sz w:val="18"/>
          <w:lang w:val="de-DE"/>
        </w:rPr>
      </w:pPr>
      <w:r>
        <w:rPr>
          <w:rFonts w:ascii="Verdana" w:eastAsia="Verdana" w:hAnsi="Verdana"/>
          <w:color w:val="000000"/>
          <w:spacing w:val="-5"/>
          <w:sz w:val="18"/>
          <w:lang w:val="de-DE"/>
        </w:rPr>
        <w:t>Teil II — Auslosung, Modus</w:t>
      </w:r>
    </w:p>
    <w:p w14:paraId="679EFA61" w14:textId="77777777" w:rsidR="0077194A" w:rsidRDefault="00E83CB0">
      <w:pPr>
        <w:spacing w:before="153" w:line="220" w:lineRule="exact"/>
        <w:textAlignment w:val="baseline"/>
        <w:rPr>
          <w:rFonts w:ascii="Verdana" w:eastAsia="Verdana" w:hAnsi="Verdana"/>
          <w:color w:val="000000"/>
          <w:spacing w:val="-7"/>
          <w:sz w:val="18"/>
          <w:lang w:val="de-DE"/>
        </w:rPr>
      </w:pPr>
      <w:r>
        <w:rPr>
          <w:rFonts w:ascii="Verdana" w:eastAsia="Verdana" w:hAnsi="Verdana"/>
          <w:color w:val="000000"/>
          <w:spacing w:val="-7"/>
          <w:sz w:val="18"/>
          <w:lang w:val="de-DE"/>
        </w:rPr>
        <w:t>Teil III — Orte, Termine</w:t>
      </w:r>
    </w:p>
    <w:p w14:paraId="58F83C32" w14:textId="77777777" w:rsidR="0077194A" w:rsidRDefault="00E83CB0">
      <w:pPr>
        <w:spacing w:before="145" w:line="221" w:lineRule="exact"/>
        <w:textAlignment w:val="baseline"/>
        <w:rPr>
          <w:rFonts w:ascii="Verdana" w:eastAsia="Verdana" w:hAnsi="Verdana"/>
          <w:color w:val="000000"/>
          <w:spacing w:val="-7"/>
          <w:sz w:val="18"/>
          <w:lang w:val="de-DE"/>
        </w:rPr>
      </w:pPr>
      <w:r>
        <w:rPr>
          <w:rFonts w:ascii="Verdana" w:eastAsia="Verdana" w:hAnsi="Verdana"/>
          <w:color w:val="000000"/>
          <w:spacing w:val="-7"/>
          <w:sz w:val="18"/>
          <w:lang w:val="de-DE"/>
        </w:rPr>
        <w:t>Teil IV — Ehrungen</w:t>
      </w:r>
    </w:p>
    <w:p w14:paraId="462A25A7" w14:textId="77777777" w:rsidR="0077194A" w:rsidRDefault="00E83CB0">
      <w:pPr>
        <w:spacing w:before="148" w:line="207" w:lineRule="exact"/>
        <w:textAlignment w:val="baseline"/>
        <w:rPr>
          <w:rFonts w:ascii="Verdana" w:eastAsia="Verdana" w:hAnsi="Verdana"/>
          <w:color w:val="000000"/>
          <w:spacing w:val="-7"/>
          <w:sz w:val="18"/>
          <w:lang w:val="de-DE"/>
        </w:rPr>
      </w:pPr>
      <w:r>
        <w:rPr>
          <w:rFonts w:ascii="Verdana" w:eastAsia="Verdana" w:hAnsi="Verdana"/>
          <w:color w:val="000000"/>
          <w:spacing w:val="-7"/>
          <w:sz w:val="18"/>
          <w:lang w:val="de-DE"/>
        </w:rPr>
        <w:t>Teil V — Inkrafttreten der PSO</w:t>
      </w:r>
    </w:p>
    <w:p w14:paraId="59F34930" w14:textId="77777777" w:rsidR="0077194A" w:rsidRDefault="0077194A">
      <w:pPr>
        <w:sectPr w:rsidR="0077194A">
          <w:pgSz w:w="11899" w:h="16862"/>
          <w:pgMar w:top="4992" w:right="2928" w:bottom="5512" w:left="998" w:header="720" w:footer="0" w:gutter="0"/>
          <w:cols w:num="2" w:space="0" w:equalWidth="0">
            <w:col w:w="4839" w:space="465"/>
            <w:col w:w="2669" w:space="0"/>
          </w:cols>
        </w:sectPr>
      </w:pPr>
    </w:p>
    <w:p w14:paraId="654BA840" w14:textId="77777777" w:rsidR="0077194A" w:rsidRDefault="007D3228">
      <w:pPr>
        <w:spacing w:before="86" w:line="262" w:lineRule="exact"/>
        <w:jc w:val="center"/>
        <w:textAlignment w:val="baseline"/>
        <w:rPr>
          <w:rFonts w:ascii="Garamond" w:eastAsia="Garamond" w:hAnsi="Garamond"/>
          <w:color w:val="000000"/>
          <w:spacing w:val="-2"/>
          <w:sz w:val="24"/>
          <w:u w:val="single"/>
          <w:lang w:val="de-DE"/>
        </w:rPr>
      </w:pPr>
      <w:r>
        <w:rPr>
          <w:noProof/>
        </w:rPr>
        <w:lastRenderedPageBreak/>
        <w:pict w14:anchorId="6276B21B">
          <v:shapetype id="_x0000_t202" coordsize="21600,21600" o:spt="202" path="m,l,21600r21600,l21600,xe">
            <v:stroke joinstyle="miter"/>
            <v:path gradientshapeok="t" o:connecttype="rect"/>
          </v:shapetype>
          <v:shape id="_x0000_s2063" type="#_x0000_t202" style="position:absolute;left:0;text-align:left;margin-left:58.3pt;margin-top:19pt;width:471.5pt;height:93.25pt;z-index:-25164595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829"/>
                    <w:gridCol w:w="6065"/>
                    <w:gridCol w:w="1536"/>
                  </w:tblGrid>
                  <w:tr w:rsidR="0077194A" w14:paraId="4EBDCAD1" w14:textId="77777777">
                    <w:trPr>
                      <w:trHeight w:hRule="exact" w:val="1793"/>
                    </w:trPr>
                    <w:tc>
                      <w:tcPr>
                        <w:tcW w:w="1829" w:type="dxa"/>
                      </w:tcPr>
                      <w:p w14:paraId="14AA08EF" w14:textId="77777777" w:rsidR="0077194A" w:rsidRDefault="00E83CB0">
                        <w:pPr>
                          <w:spacing w:before="4" w:after="23"/>
                          <w:ind w:left="63"/>
                          <w:jc w:val="center"/>
                          <w:textAlignment w:val="baseline"/>
                        </w:pPr>
                        <w:r>
                          <w:rPr>
                            <w:noProof/>
                          </w:rPr>
                          <w:drawing>
                            <wp:inline distT="0" distB="0" distL="0" distR="0" wp14:anchorId="6A30E72D" wp14:editId="712191DF">
                              <wp:extent cx="1121410" cy="112141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1121410" cy="1121410"/>
                                      </a:xfrm>
                                      <a:prstGeom prst="rect">
                                        <a:avLst/>
                                      </a:prstGeom>
                                    </pic:spPr>
                                  </pic:pic>
                                </a:graphicData>
                              </a:graphic>
                            </wp:inline>
                          </w:drawing>
                        </w:r>
                      </w:p>
                    </w:tc>
                    <w:tc>
                      <w:tcPr>
                        <w:tcW w:w="6065" w:type="dxa"/>
                      </w:tcPr>
                      <w:p w14:paraId="5A2569FA" w14:textId="77777777" w:rsidR="0077194A" w:rsidRDefault="00E83CB0">
                        <w:pPr>
                          <w:spacing w:before="410" w:line="412" w:lineRule="exact"/>
                          <w:jc w:val="center"/>
                          <w:textAlignment w:val="baseline"/>
                          <w:rPr>
                            <w:rFonts w:ascii="Arial" w:eastAsia="Arial" w:hAnsi="Arial"/>
                            <w:b/>
                            <w:color w:val="000000"/>
                            <w:w w:val="95"/>
                            <w:sz w:val="36"/>
                            <w:lang w:val="de-DE"/>
                          </w:rPr>
                        </w:pPr>
                        <w:r>
                          <w:rPr>
                            <w:rFonts w:ascii="Arial" w:eastAsia="Arial" w:hAnsi="Arial"/>
                            <w:b/>
                            <w:color w:val="000000"/>
                            <w:w w:val="95"/>
                            <w:sz w:val="36"/>
                            <w:lang w:val="de-DE"/>
                          </w:rPr>
                          <w:t>Pokal-Spiel-Ordnung</w:t>
                        </w:r>
                      </w:p>
                      <w:p w14:paraId="685F7BA7" w14:textId="77777777" w:rsidR="0077194A" w:rsidRDefault="00E83CB0">
                        <w:pPr>
                          <w:spacing w:before="83" w:after="463" w:line="412" w:lineRule="exact"/>
                          <w:jc w:val="center"/>
                          <w:textAlignment w:val="baseline"/>
                          <w:rPr>
                            <w:rFonts w:ascii="Arial" w:eastAsia="Arial" w:hAnsi="Arial"/>
                            <w:b/>
                            <w:color w:val="000000"/>
                            <w:w w:val="95"/>
                            <w:sz w:val="36"/>
                            <w:lang w:val="de-DE"/>
                          </w:rPr>
                        </w:pPr>
                        <w:r>
                          <w:rPr>
                            <w:rFonts w:ascii="Arial" w:eastAsia="Arial" w:hAnsi="Arial"/>
                            <w:b/>
                            <w:color w:val="000000"/>
                            <w:w w:val="95"/>
                            <w:sz w:val="36"/>
                            <w:lang w:val="de-DE"/>
                          </w:rPr>
                          <w:t>PSO</w:t>
                        </w:r>
                      </w:p>
                    </w:tc>
                    <w:tc>
                      <w:tcPr>
                        <w:tcW w:w="1536" w:type="dxa"/>
                      </w:tcPr>
                      <w:p w14:paraId="32179BB9" w14:textId="77777777" w:rsidR="0077194A" w:rsidRDefault="00E83CB0">
                        <w:pPr>
                          <w:spacing w:before="607" w:after="973" w:line="200" w:lineRule="exact"/>
                          <w:jc w:val="right"/>
                          <w:textAlignment w:val="baseline"/>
                          <w:rPr>
                            <w:rFonts w:ascii="Arial" w:eastAsia="Arial" w:hAnsi="Arial"/>
                            <w:b/>
                            <w:color w:val="000000"/>
                            <w:sz w:val="17"/>
                            <w:lang w:val="de-DE"/>
                          </w:rPr>
                        </w:pPr>
                        <w:r>
                          <w:rPr>
                            <w:rFonts w:ascii="Arial" w:eastAsia="Arial" w:hAnsi="Arial"/>
                            <w:b/>
                            <w:color w:val="000000"/>
                            <w:sz w:val="17"/>
                            <w:lang w:val="de-DE"/>
                          </w:rPr>
                          <w:t>1</w:t>
                        </w:r>
                      </w:p>
                    </w:tc>
                  </w:tr>
                </w:tbl>
                <w:p w14:paraId="621AA01F" w14:textId="77777777" w:rsidR="0077194A" w:rsidRDefault="0077194A">
                  <w:pPr>
                    <w:spacing w:after="52" w:line="20" w:lineRule="exact"/>
                  </w:pPr>
                </w:p>
              </w:txbxContent>
            </v:textbox>
            <w10:wrap type="square" anchorx="page" anchory="page"/>
          </v:shape>
        </w:pict>
      </w:r>
      <w:r>
        <w:rPr>
          <w:noProof/>
        </w:rPr>
        <w:pict w14:anchorId="335DE866">
          <v:line id="_x0000_s2062" style="position:absolute;left:0;text-align:left;z-index:251660288;mso-position-horizontal-relative:page;mso-position-vertical-relative:page" from="58.3pt,113.05pt" to="536.45pt,113.05pt" strokeweight="1.45pt">
            <w10:wrap anchorx="page" anchory="page"/>
          </v:line>
        </w:pict>
      </w:r>
      <w:r w:rsidR="00E83CB0">
        <w:rPr>
          <w:rFonts w:ascii="Garamond" w:eastAsia="Garamond" w:hAnsi="Garamond"/>
          <w:color w:val="000000"/>
          <w:spacing w:val="-2"/>
          <w:sz w:val="24"/>
          <w:u w:val="single"/>
          <w:lang w:val="de-DE"/>
        </w:rPr>
        <w:t>PRÄAMBEL</w:t>
      </w:r>
    </w:p>
    <w:p w14:paraId="22829C15" w14:textId="77777777" w:rsidR="0077194A" w:rsidRDefault="00E83CB0">
      <w:pPr>
        <w:spacing w:before="264" w:line="244" w:lineRule="exact"/>
        <w:textAlignment w:val="baseline"/>
        <w:rPr>
          <w:rFonts w:ascii="Garamond" w:eastAsia="Garamond" w:hAnsi="Garamond"/>
          <w:color w:val="000000"/>
          <w:spacing w:val="-4"/>
          <w:sz w:val="24"/>
          <w:lang w:val="de-DE"/>
        </w:rPr>
      </w:pPr>
      <w:r>
        <w:rPr>
          <w:rFonts w:ascii="Garamond" w:eastAsia="Garamond" w:hAnsi="Garamond"/>
          <w:color w:val="000000"/>
          <w:spacing w:val="-4"/>
          <w:sz w:val="24"/>
          <w:lang w:val="de-DE"/>
        </w:rPr>
        <w:t>A —Zweck und Abgrenzung der NWDV- Spielordnungen</w:t>
      </w:r>
    </w:p>
    <w:p w14:paraId="07AA9CA3" w14:textId="77777777" w:rsidR="0077194A" w:rsidRDefault="00E83CB0">
      <w:pPr>
        <w:numPr>
          <w:ilvl w:val="0"/>
          <w:numId w:val="1"/>
        </w:numPr>
        <w:tabs>
          <w:tab w:val="clear" w:pos="360"/>
          <w:tab w:val="left" w:pos="576"/>
        </w:tabs>
        <w:spacing w:line="238" w:lineRule="exact"/>
        <w:ind w:left="576" w:right="288" w:hanging="360"/>
        <w:textAlignment w:val="baseline"/>
        <w:rPr>
          <w:rFonts w:ascii="Verdana" w:eastAsia="Verdana" w:hAnsi="Verdana"/>
          <w:color w:val="000000"/>
          <w:spacing w:val="-6"/>
          <w:sz w:val="17"/>
          <w:lang w:val="de-DE"/>
        </w:rPr>
      </w:pPr>
      <w:r>
        <w:rPr>
          <w:rFonts w:ascii="Verdana" w:eastAsia="Verdana" w:hAnsi="Verdana"/>
          <w:color w:val="000000"/>
          <w:spacing w:val="-6"/>
          <w:sz w:val="17"/>
          <w:lang w:val="de-DE"/>
        </w:rPr>
        <w:t>Die NWDV—Spielordnungen (LSO, PSO, TSO) enthalten einheitliche und für die Mitglieder allein verbindliche Vorschriften für den Spiel- und Turnierbetrieb auf Landesebene in Anlehnung an die bestehenden Richtlinien des Deutschen Dartverbandes e.V. (DDV).</w:t>
      </w:r>
    </w:p>
    <w:p w14:paraId="3747C5DF" w14:textId="77777777" w:rsidR="0077194A" w:rsidRDefault="00E83CB0">
      <w:pPr>
        <w:numPr>
          <w:ilvl w:val="0"/>
          <w:numId w:val="1"/>
        </w:numPr>
        <w:tabs>
          <w:tab w:val="clear" w:pos="360"/>
          <w:tab w:val="left" w:pos="576"/>
        </w:tabs>
        <w:spacing w:before="40" w:line="205" w:lineRule="exact"/>
        <w:ind w:left="576" w:hanging="360"/>
        <w:textAlignment w:val="baseline"/>
        <w:rPr>
          <w:rFonts w:ascii="Verdana" w:eastAsia="Verdana" w:hAnsi="Verdana"/>
          <w:color w:val="000000"/>
          <w:spacing w:val="-5"/>
          <w:sz w:val="17"/>
          <w:lang w:val="de-DE"/>
        </w:rPr>
      </w:pPr>
      <w:r>
        <w:rPr>
          <w:rFonts w:ascii="Verdana" w:eastAsia="Verdana" w:hAnsi="Verdana"/>
          <w:color w:val="000000"/>
          <w:spacing w:val="-5"/>
          <w:sz w:val="17"/>
          <w:lang w:val="de-DE"/>
        </w:rPr>
        <w:t>Soweit Fragen zu den NWDV-Spielordnungen nicht geregelt sind, gelten die Bestimmungen des DDV.</w:t>
      </w:r>
    </w:p>
    <w:p w14:paraId="577EDFBD" w14:textId="77777777" w:rsidR="0077194A" w:rsidRDefault="00E83CB0">
      <w:pPr>
        <w:numPr>
          <w:ilvl w:val="0"/>
          <w:numId w:val="1"/>
        </w:numPr>
        <w:tabs>
          <w:tab w:val="clear" w:pos="360"/>
          <w:tab w:val="left" w:pos="576"/>
        </w:tabs>
        <w:spacing w:before="40" w:line="205" w:lineRule="exact"/>
        <w:ind w:left="576" w:hanging="360"/>
        <w:textAlignment w:val="baseline"/>
        <w:rPr>
          <w:rFonts w:ascii="Verdana" w:eastAsia="Verdana" w:hAnsi="Verdana"/>
          <w:color w:val="000000"/>
          <w:spacing w:val="-3"/>
          <w:sz w:val="17"/>
          <w:lang w:val="de-DE"/>
        </w:rPr>
      </w:pPr>
      <w:r>
        <w:rPr>
          <w:rFonts w:ascii="Verdana" w:eastAsia="Verdana" w:hAnsi="Verdana"/>
          <w:color w:val="000000"/>
          <w:spacing w:val="-3"/>
          <w:sz w:val="17"/>
          <w:lang w:val="de-DE"/>
        </w:rPr>
        <w:t>Alle Mitglieder unterliegen automatisch den Bestimmungen des DDV.</w:t>
      </w:r>
    </w:p>
    <w:p w14:paraId="395A4CCC" w14:textId="77777777" w:rsidR="0077194A" w:rsidRDefault="00E83CB0">
      <w:pPr>
        <w:spacing w:before="269" w:line="244" w:lineRule="exact"/>
        <w:textAlignment w:val="baseline"/>
        <w:rPr>
          <w:rFonts w:ascii="Garamond" w:eastAsia="Garamond" w:hAnsi="Garamond"/>
          <w:color w:val="000000"/>
          <w:spacing w:val="-8"/>
          <w:sz w:val="24"/>
          <w:lang w:val="de-DE"/>
        </w:rPr>
      </w:pPr>
      <w:r>
        <w:rPr>
          <w:rFonts w:ascii="Garamond" w:eastAsia="Garamond" w:hAnsi="Garamond"/>
          <w:color w:val="000000"/>
          <w:spacing w:val="-8"/>
          <w:sz w:val="24"/>
          <w:lang w:val="de-DE"/>
        </w:rPr>
        <w:t>B — Zuständigkeit</w:t>
      </w:r>
    </w:p>
    <w:p w14:paraId="5841009B" w14:textId="77777777" w:rsidR="0077194A" w:rsidRDefault="00E83CB0">
      <w:pPr>
        <w:numPr>
          <w:ilvl w:val="0"/>
          <w:numId w:val="2"/>
        </w:numPr>
        <w:tabs>
          <w:tab w:val="clear" w:pos="360"/>
          <w:tab w:val="left" w:pos="576"/>
        </w:tabs>
        <w:spacing w:line="235" w:lineRule="exact"/>
        <w:ind w:left="576" w:right="72" w:hanging="360"/>
        <w:jc w:val="both"/>
        <w:textAlignment w:val="baseline"/>
        <w:rPr>
          <w:rFonts w:ascii="Verdana" w:eastAsia="Verdana" w:hAnsi="Verdana"/>
          <w:color w:val="000000"/>
          <w:sz w:val="17"/>
          <w:lang w:val="de-DE"/>
        </w:rPr>
      </w:pPr>
      <w:r>
        <w:rPr>
          <w:rFonts w:ascii="Verdana" w:eastAsia="Verdana" w:hAnsi="Verdana"/>
          <w:color w:val="000000"/>
          <w:sz w:val="17"/>
          <w:lang w:val="de-DE"/>
        </w:rPr>
        <w:t>Für alle Liga- oder Pokalspiele sowie für DDV- oder NWDV- Turniere ist stets der Sportwart des NWDV oder eine von ihm beauftragte Person zuständig.</w:t>
      </w:r>
    </w:p>
    <w:p w14:paraId="50C1139F" w14:textId="77777777" w:rsidR="0077194A" w:rsidRDefault="00E83CB0">
      <w:pPr>
        <w:numPr>
          <w:ilvl w:val="0"/>
          <w:numId w:val="2"/>
        </w:numPr>
        <w:tabs>
          <w:tab w:val="clear" w:pos="360"/>
          <w:tab w:val="left" w:pos="576"/>
        </w:tabs>
        <w:spacing w:before="40" w:line="204" w:lineRule="exact"/>
        <w:ind w:left="576" w:hanging="360"/>
        <w:jc w:val="both"/>
        <w:textAlignment w:val="baseline"/>
        <w:rPr>
          <w:rFonts w:ascii="Verdana" w:eastAsia="Verdana" w:hAnsi="Verdana"/>
          <w:color w:val="000000"/>
          <w:spacing w:val="-5"/>
          <w:sz w:val="17"/>
          <w:lang w:val="de-DE"/>
        </w:rPr>
      </w:pPr>
      <w:r>
        <w:rPr>
          <w:rFonts w:ascii="Verdana" w:eastAsia="Verdana" w:hAnsi="Verdana"/>
          <w:color w:val="000000"/>
          <w:spacing w:val="-5"/>
          <w:sz w:val="17"/>
          <w:lang w:val="de-DE"/>
        </w:rPr>
        <w:t>Die Zuständigkeiten im Einzelnen regeln die verschiedenen Spielordnungen (LSO, TSO, PSO).</w:t>
      </w:r>
    </w:p>
    <w:p w14:paraId="1A1AA862" w14:textId="77777777" w:rsidR="0077194A" w:rsidRDefault="00E83CB0">
      <w:pPr>
        <w:numPr>
          <w:ilvl w:val="0"/>
          <w:numId w:val="2"/>
        </w:numPr>
        <w:tabs>
          <w:tab w:val="clear" w:pos="360"/>
          <w:tab w:val="left" w:pos="576"/>
        </w:tabs>
        <w:spacing w:before="2" w:line="244" w:lineRule="exact"/>
        <w:ind w:left="576" w:right="216" w:hanging="360"/>
        <w:jc w:val="both"/>
        <w:textAlignment w:val="baseline"/>
        <w:rPr>
          <w:rFonts w:ascii="Verdana" w:eastAsia="Verdana" w:hAnsi="Verdana"/>
          <w:color w:val="000000"/>
          <w:spacing w:val="-7"/>
          <w:sz w:val="17"/>
          <w:lang w:val="de-DE"/>
        </w:rPr>
      </w:pPr>
      <w:r>
        <w:rPr>
          <w:rFonts w:ascii="Verdana" w:eastAsia="Verdana" w:hAnsi="Verdana"/>
          <w:color w:val="000000"/>
          <w:spacing w:val="-7"/>
          <w:sz w:val="17"/>
          <w:lang w:val="de-DE"/>
        </w:rPr>
        <w:t>In Streitfällen geht die Zuständigkeit an die dafür eingesetzten Gremien über. Dieses sind der Gesamtvorstand (gem. Satzung), das Schiedsgericht und das Ehrengericht (gem. Schieds- und Ehrengerichtsordnung).</w:t>
      </w:r>
    </w:p>
    <w:p w14:paraId="0BBA877B" w14:textId="77777777" w:rsidR="0077194A" w:rsidRDefault="00E83CB0">
      <w:pPr>
        <w:spacing w:before="270" w:line="250" w:lineRule="exact"/>
        <w:textAlignment w:val="baseline"/>
        <w:rPr>
          <w:rFonts w:ascii="Garamond" w:eastAsia="Garamond" w:hAnsi="Garamond"/>
          <w:color w:val="000000"/>
          <w:sz w:val="24"/>
          <w:lang w:val="de-DE"/>
        </w:rPr>
      </w:pPr>
      <w:r>
        <w:rPr>
          <w:rFonts w:ascii="Garamond" w:eastAsia="Garamond" w:hAnsi="Garamond"/>
          <w:color w:val="000000"/>
          <w:sz w:val="24"/>
          <w:lang w:val="de-DE"/>
        </w:rPr>
        <w:t>C</w:t>
      </w:r>
      <w:r>
        <w:rPr>
          <w:rFonts w:ascii="Bookman Old Style" w:eastAsia="Bookman Old Style" w:hAnsi="Bookman Old Style"/>
          <w:color w:val="000000"/>
          <w:sz w:val="14"/>
          <w:lang w:val="de-DE"/>
        </w:rPr>
        <w:t>—</w:t>
      </w:r>
      <w:r>
        <w:rPr>
          <w:rFonts w:ascii="Garamond" w:eastAsia="Garamond" w:hAnsi="Garamond"/>
          <w:color w:val="000000"/>
          <w:sz w:val="24"/>
          <w:lang w:val="de-DE"/>
        </w:rPr>
        <w:t xml:space="preserve"> Amateurstatus</w:t>
      </w:r>
    </w:p>
    <w:p w14:paraId="0DEC1EED" w14:textId="77777777" w:rsidR="0077194A" w:rsidRDefault="00E83CB0">
      <w:pPr>
        <w:numPr>
          <w:ilvl w:val="0"/>
          <w:numId w:val="3"/>
        </w:numPr>
        <w:tabs>
          <w:tab w:val="clear" w:pos="360"/>
          <w:tab w:val="left" w:pos="576"/>
        </w:tabs>
        <w:spacing w:line="232" w:lineRule="exact"/>
        <w:ind w:left="576" w:hanging="360"/>
        <w:textAlignment w:val="baseline"/>
        <w:rPr>
          <w:rFonts w:ascii="Verdana" w:eastAsia="Verdana" w:hAnsi="Verdana"/>
          <w:color w:val="000000"/>
          <w:sz w:val="17"/>
          <w:lang w:val="de-DE"/>
        </w:rPr>
      </w:pPr>
      <w:r>
        <w:rPr>
          <w:rFonts w:ascii="Verdana" w:eastAsia="Verdana" w:hAnsi="Verdana"/>
          <w:color w:val="000000"/>
          <w:sz w:val="17"/>
          <w:lang w:val="de-DE"/>
        </w:rPr>
        <w:t>Der NWDV versteht sich als Verband, der Sportlern eine neue Heimat gibt, die sich um des Sportes willen und nicht in erster Linie aus materiellen Gesichtspunkten dem Dartsport zugewandt haben.</w:t>
      </w:r>
    </w:p>
    <w:p w14:paraId="366B2824" w14:textId="77777777" w:rsidR="0077194A" w:rsidRDefault="00E83CB0">
      <w:pPr>
        <w:numPr>
          <w:ilvl w:val="0"/>
          <w:numId w:val="3"/>
        </w:numPr>
        <w:tabs>
          <w:tab w:val="clear" w:pos="360"/>
          <w:tab w:val="left" w:pos="576"/>
        </w:tabs>
        <w:spacing w:line="243" w:lineRule="exact"/>
        <w:ind w:left="576" w:right="216" w:hanging="360"/>
        <w:textAlignment w:val="baseline"/>
        <w:rPr>
          <w:rFonts w:ascii="Verdana" w:eastAsia="Verdana" w:hAnsi="Verdana"/>
          <w:color w:val="000000"/>
          <w:sz w:val="17"/>
          <w:lang w:val="de-DE"/>
        </w:rPr>
      </w:pPr>
      <w:r>
        <w:rPr>
          <w:rFonts w:ascii="Verdana" w:eastAsia="Verdana" w:hAnsi="Verdana"/>
          <w:color w:val="000000"/>
          <w:sz w:val="17"/>
          <w:lang w:val="de-DE"/>
        </w:rPr>
        <w:t>Es ist allen Verbandsmitgliedern untersagt, Spieler auf finanzielle oder materielle Art abzuwerben. Sowohl die vollzogene Abwerbung als auch der Versuch einer Abwerbung werden von den zuständigen Gremien als Verstoß gegen den Amateurstatusgeahndet.</w:t>
      </w:r>
    </w:p>
    <w:p w14:paraId="47EFAFD7" w14:textId="77777777" w:rsidR="0077194A" w:rsidRDefault="00E83CB0">
      <w:pPr>
        <w:spacing w:before="276" w:line="250" w:lineRule="exact"/>
        <w:textAlignment w:val="baseline"/>
        <w:rPr>
          <w:rFonts w:ascii="Garamond" w:eastAsia="Garamond" w:hAnsi="Garamond"/>
          <w:color w:val="000000"/>
          <w:sz w:val="24"/>
          <w:lang w:val="de-DE"/>
        </w:rPr>
      </w:pPr>
      <w:r>
        <w:rPr>
          <w:rFonts w:ascii="Garamond" w:eastAsia="Garamond" w:hAnsi="Garamond"/>
          <w:color w:val="000000"/>
          <w:sz w:val="24"/>
          <w:lang w:val="de-DE"/>
        </w:rPr>
        <w:t>D</w:t>
      </w:r>
      <w:r>
        <w:rPr>
          <w:rFonts w:ascii="Bookman Old Style" w:eastAsia="Bookman Old Style" w:hAnsi="Bookman Old Style"/>
          <w:color w:val="000000"/>
          <w:sz w:val="14"/>
          <w:lang w:val="de-DE"/>
        </w:rPr>
        <w:t>—</w:t>
      </w:r>
      <w:r>
        <w:rPr>
          <w:rFonts w:ascii="Garamond" w:eastAsia="Garamond" w:hAnsi="Garamond"/>
          <w:color w:val="000000"/>
          <w:sz w:val="24"/>
          <w:lang w:val="de-DE"/>
        </w:rPr>
        <w:t xml:space="preserve"> Wettbewerbserlass</w:t>
      </w:r>
    </w:p>
    <w:p w14:paraId="51399EE0" w14:textId="77777777" w:rsidR="0077194A" w:rsidRDefault="00E83CB0">
      <w:pPr>
        <w:spacing w:after="2982" w:line="237" w:lineRule="exact"/>
        <w:ind w:left="576"/>
        <w:textAlignment w:val="baseline"/>
        <w:rPr>
          <w:rFonts w:ascii="Verdana" w:eastAsia="Verdana" w:hAnsi="Verdana"/>
          <w:color w:val="000000"/>
          <w:spacing w:val="-4"/>
          <w:sz w:val="17"/>
          <w:lang w:val="de-DE"/>
        </w:rPr>
      </w:pPr>
      <w:r>
        <w:rPr>
          <w:rFonts w:ascii="Verdana" w:eastAsia="Verdana" w:hAnsi="Verdana"/>
          <w:color w:val="000000"/>
          <w:spacing w:val="-4"/>
          <w:sz w:val="17"/>
          <w:lang w:val="de-DE"/>
        </w:rPr>
        <w:t>Mitglieder des NWDV, die sich in der sogenannten „E-Dart-Szene" betätigen, dort an Turnieren oder am Ligaspielbetrieb lokal, regional oder überregional teilnehmen oder die vorgenannten Maßnahmen organisieren und dadurch Termin- und / oder Interessenskollisionen herbeiführen, verlieren ihre Spielberechtigung im NWDV e.V.</w:t>
      </w:r>
    </w:p>
    <w:p w14:paraId="2A90D410" w14:textId="77777777" w:rsidR="0077194A" w:rsidRDefault="0077194A">
      <w:pPr>
        <w:spacing w:after="2982" w:line="237" w:lineRule="exact"/>
        <w:sectPr w:rsidR="0077194A">
          <w:footerReference w:type="default" r:id="rId9"/>
          <w:pgSz w:w="11899" w:h="16862"/>
          <w:pgMar w:top="2245" w:right="1013" w:bottom="700" w:left="1166" w:header="720" w:footer="498" w:gutter="0"/>
          <w:cols w:space="720"/>
        </w:sectPr>
      </w:pPr>
    </w:p>
    <w:p w14:paraId="112437BE" w14:textId="77777777" w:rsidR="0077194A" w:rsidRDefault="007D3228">
      <w:pPr>
        <w:spacing w:before="4" w:line="234" w:lineRule="exact"/>
        <w:jc w:val="center"/>
        <w:textAlignment w:val="baseline"/>
        <w:rPr>
          <w:rFonts w:ascii="Arial" w:eastAsia="Arial" w:hAnsi="Arial"/>
          <w:b/>
          <w:color w:val="000000"/>
          <w:spacing w:val="-2"/>
          <w:sz w:val="21"/>
          <w:lang w:val="de-DE"/>
        </w:rPr>
      </w:pPr>
      <w:r>
        <w:rPr>
          <w:noProof/>
        </w:rPr>
        <w:pict w14:anchorId="7333C802">
          <v:line id="_x0000_s2061" style="position:absolute;left:0;text-align:left;z-index:251661312;mso-position-horizontal-relative:page;mso-position-vertical-relative:page" from="64.8pt,789.1pt" to="533.1pt,789.1pt" strokeweight="1.45pt">
            <w10:wrap anchorx="page" anchory="page"/>
          </v:line>
        </w:pict>
      </w:r>
      <w:r w:rsidR="00E83CB0">
        <w:rPr>
          <w:rFonts w:ascii="Arial" w:eastAsia="Arial" w:hAnsi="Arial"/>
          <w:b/>
          <w:color w:val="000000"/>
          <w:spacing w:val="-2"/>
          <w:sz w:val="21"/>
          <w:lang w:val="de-DE"/>
        </w:rPr>
        <w:t>Begriffsdefinitionen</w:t>
      </w:r>
    </w:p>
    <w:p w14:paraId="357B23E7" w14:textId="77777777" w:rsidR="0077194A" w:rsidRDefault="00E83CB0">
      <w:pPr>
        <w:spacing w:before="51" w:line="200" w:lineRule="exact"/>
        <w:jc w:val="center"/>
        <w:textAlignment w:val="baseline"/>
        <w:rPr>
          <w:rFonts w:ascii="Arial" w:eastAsia="Arial" w:hAnsi="Arial"/>
          <w:i/>
          <w:color w:val="000000"/>
          <w:sz w:val="17"/>
          <w:lang w:val="de-DE"/>
        </w:rPr>
      </w:pPr>
      <w:r>
        <w:rPr>
          <w:rFonts w:ascii="Arial" w:eastAsia="Arial" w:hAnsi="Arial"/>
          <w:i/>
          <w:color w:val="000000"/>
          <w:sz w:val="17"/>
          <w:lang w:val="de-DE"/>
        </w:rPr>
        <w:t>(Gültig für alle NWDV-Spielordnungen)</w:t>
      </w:r>
    </w:p>
    <w:p w14:paraId="501D3161" w14:textId="77777777" w:rsidR="0077194A" w:rsidRDefault="00E83CB0">
      <w:pPr>
        <w:tabs>
          <w:tab w:val="left" w:pos="1584"/>
        </w:tabs>
        <w:spacing w:before="237" w:line="244" w:lineRule="exact"/>
        <w:ind w:left="1512" w:hanging="1512"/>
        <w:textAlignment w:val="baseline"/>
        <w:rPr>
          <w:rFonts w:ascii="Verdana" w:eastAsia="Verdana" w:hAnsi="Verdana"/>
          <w:color w:val="000000"/>
          <w:spacing w:val="-8"/>
          <w:sz w:val="17"/>
          <w:lang w:val="de-DE"/>
        </w:rPr>
      </w:pPr>
      <w:r>
        <w:rPr>
          <w:rFonts w:ascii="Verdana" w:eastAsia="Verdana" w:hAnsi="Verdana"/>
          <w:color w:val="000000"/>
          <w:spacing w:val="-8"/>
          <w:sz w:val="17"/>
          <w:lang w:val="de-DE"/>
        </w:rPr>
        <w:t>Match</w:t>
      </w:r>
      <w:r>
        <w:rPr>
          <w:rFonts w:ascii="Verdana" w:eastAsia="Verdana" w:hAnsi="Verdana"/>
          <w:color w:val="000000"/>
          <w:spacing w:val="-8"/>
          <w:sz w:val="17"/>
          <w:lang w:val="de-DE"/>
        </w:rPr>
        <w:tab/>
        <w:t>Ein komplettes Liga- oder Relegationsspiel, bestehend aus 16 Einzeln und 4 Doppeln (Relegation evtl. Teamgame) oder in den Kreisligen und Kreisklassen bestehend aus 6 Einzel, 2 Doppeln, 6 Einzel. Pokalspiel (Modus A) bestehend aus 8 Einzel und 4 Doppel, (Modus B) bestehend aus 6 Einzel, 2 Doppel und 6 Einzel (Pokal evtl. Teamgame).</w:t>
      </w:r>
    </w:p>
    <w:p w14:paraId="0AFC35A0" w14:textId="77777777" w:rsidR="0077194A" w:rsidRDefault="00E83CB0">
      <w:pPr>
        <w:tabs>
          <w:tab w:val="left" w:pos="1584"/>
        </w:tabs>
        <w:spacing w:line="244" w:lineRule="exact"/>
        <w:ind w:left="1512" w:right="72" w:hanging="1512"/>
        <w:jc w:val="both"/>
        <w:textAlignment w:val="baseline"/>
        <w:rPr>
          <w:rFonts w:ascii="Arial" w:eastAsia="Arial" w:hAnsi="Arial"/>
          <w:b/>
          <w:color w:val="000000"/>
          <w:sz w:val="17"/>
          <w:lang w:val="de-DE"/>
        </w:rPr>
      </w:pPr>
      <w:r>
        <w:rPr>
          <w:rFonts w:ascii="Arial" w:eastAsia="Arial" w:hAnsi="Arial"/>
          <w:b/>
          <w:color w:val="000000"/>
          <w:sz w:val="17"/>
          <w:lang w:val="de-DE"/>
        </w:rPr>
        <w:t>Spiel</w:t>
      </w:r>
      <w:r>
        <w:rPr>
          <w:rFonts w:ascii="Arial" w:eastAsia="Arial" w:hAnsi="Arial"/>
          <w:b/>
          <w:color w:val="000000"/>
          <w:sz w:val="17"/>
          <w:lang w:val="de-DE"/>
        </w:rPr>
        <w:tab/>
      </w:r>
      <w:r>
        <w:rPr>
          <w:rFonts w:ascii="Verdana" w:eastAsia="Verdana" w:hAnsi="Verdana"/>
          <w:color w:val="000000"/>
          <w:sz w:val="17"/>
          <w:lang w:val="de-DE"/>
        </w:rPr>
        <w:t>Eine Begegnung zwischen zwei Spielern oder Doppeln, die aus Sätzen (Sets) und/oder Legs bestehen kann.</w:t>
      </w:r>
    </w:p>
    <w:p w14:paraId="08A1F75F" w14:textId="77777777" w:rsidR="0077194A" w:rsidRDefault="00E83CB0">
      <w:pPr>
        <w:tabs>
          <w:tab w:val="left" w:pos="1584"/>
        </w:tabs>
        <w:spacing w:before="42" w:line="211" w:lineRule="exact"/>
        <w:textAlignment w:val="baseline"/>
        <w:rPr>
          <w:rFonts w:ascii="Arial" w:eastAsia="Arial" w:hAnsi="Arial"/>
          <w:b/>
          <w:color w:val="000000"/>
          <w:spacing w:val="-7"/>
          <w:sz w:val="17"/>
          <w:lang w:val="de-DE"/>
        </w:rPr>
      </w:pPr>
      <w:r>
        <w:rPr>
          <w:rFonts w:ascii="Arial" w:eastAsia="Arial" w:hAnsi="Arial"/>
          <w:b/>
          <w:color w:val="000000"/>
          <w:spacing w:val="-7"/>
          <w:sz w:val="17"/>
          <w:lang w:val="de-DE"/>
        </w:rPr>
        <w:t>Satz</w:t>
      </w:r>
      <w:r>
        <w:rPr>
          <w:rFonts w:ascii="Arial" w:eastAsia="Arial" w:hAnsi="Arial"/>
          <w:b/>
          <w:color w:val="000000"/>
          <w:spacing w:val="-7"/>
          <w:sz w:val="17"/>
          <w:lang w:val="de-DE"/>
        </w:rPr>
        <w:tab/>
      </w:r>
      <w:r>
        <w:rPr>
          <w:rFonts w:ascii="Verdana" w:eastAsia="Verdana" w:hAnsi="Verdana"/>
          <w:color w:val="000000"/>
          <w:spacing w:val="-7"/>
          <w:sz w:val="17"/>
          <w:lang w:val="de-DE"/>
        </w:rPr>
        <w:t>Ein Element eines Spiels, das seinerseits kleinere Elemente, sog. Legs, enthält (nur TSO)</w:t>
      </w:r>
    </w:p>
    <w:p w14:paraId="489BAC7C" w14:textId="77777777" w:rsidR="0077194A" w:rsidRDefault="00E83CB0">
      <w:pPr>
        <w:spacing w:before="33" w:line="211" w:lineRule="exact"/>
        <w:textAlignment w:val="baseline"/>
        <w:rPr>
          <w:rFonts w:ascii="Arial" w:eastAsia="Arial" w:hAnsi="Arial"/>
          <w:b/>
          <w:color w:val="000000"/>
          <w:spacing w:val="-7"/>
          <w:sz w:val="17"/>
          <w:lang w:val="de-DE"/>
        </w:rPr>
      </w:pPr>
      <w:r>
        <w:rPr>
          <w:rFonts w:ascii="Arial" w:eastAsia="Arial" w:hAnsi="Arial"/>
          <w:b/>
          <w:color w:val="000000"/>
          <w:spacing w:val="-7"/>
          <w:sz w:val="17"/>
          <w:lang w:val="de-DE"/>
        </w:rPr>
        <w:t xml:space="preserve">Sportliche Leitung </w:t>
      </w:r>
      <w:r>
        <w:rPr>
          <w:rFonts w:ascii="Verdana" w:eastAsia="Verdana" w:hAnsi="Verdana"/>
          <w:color w:val="000000"/>
          <w:spacing w:val="-7"/>
          <w:sz w:val="17"/>
          <w:lang w:val="de-DE"/>
        </w:rPr>
        <w:t>Im Ligabeitrieb Ligaleiter, Bereichsleiter, Sportwart (Reihenfolge der Zuständigkeit). Auf Turnieren die</w:t>
      </w:r>
    </w:p>
    <w:p w14:paraId="1734FB00" w14:textId="77777777" w:rsidR="0077194A" w:rsidRDefault="00E83CB0">
      <w:pPr>
        <w:spacing w:before="29" w:line="205" w:lineRule="exact"/>
        <w:ind w:left="1512"/>
        <w:textAlignment w:val="baseline"/>
        <w:rPr>
          <w:rFonts w:ascii="Verdana" w:eastAsia="Verdana" w:hAnsi="Verdana"/>
          <w:color w:val="000000"/>
          <w:spacing w:val="-6"/>
          <w:sz w:val="17"/>
          <w:lang w:val="de-DE"/>
        </w:rPr>
      </w:pPr>
      <w:r>
        <w:rPr>
          <w:rFonts w:ascii="Verdana" w:eastAsia="Verdana" w:hAnsi="Verdana"/>
          <w:color w:val="000000"/>
          <w:spacing w:val="-6"/>
          <w:sz w:val="17"/>
          <w:lang w:val="de-DE"/>
        </w:rPr>
        <w:t>Turnierleitung und der Sportwart bzw. sein Vertreter</w:t>
      </w:r>
    </w:p>
    <w:p w14:paraId="668DDC54" w14:textId="77777777" w:rsidR="0077194A" w:rsidRDefault="0077194A">
      <w:pPr>
        <w:sectPr w:rsidR="0077194A">
          <w:type w:val="continuous"/>
          <w:pgSz w:w="11899" w:h="16862"/>
          <w:pgMar w:top="2245" w:right="1133" w:bottom="700" w:left="1166" w:header="720" w:footer="498" w:gutter="0"/>
          <w:cols w:space="720"/>
        </w:sectPr>
      </w:pPr>
    </w:p>
    <w:p w14:paraId="6B4A7E98" w14:textId="77777777" w:rsidR="0077194A" w:rsidRDefault="007D3228">
      <w:pPr>
        <w:spacing w:before="357" w:line="247" w:lineRule="exact"/>
        <w:textAlignment w:val="baseline"/>
        <w:rPr>
          <w:rFonts w:ascii="Arial" w:eastAsia="Arial" w:hAnsi="Arial"/>
          <w:b/>
          <w:color w:val="000000"/>
          <w:spacing w:val="-4"/>
          <w:sz w:val="21"/>
          <w:lang w:val="de-DE"/>
        </w:rPr>
      </w:pPr>
      <w:r>
        <w:rPr>
          <w:noProof/>
        </w:rPr>
        <w:lastRenderedPageBreak/>
        <w:pict w14:anchorId="57D83D6E">
          <v:shape id="_x0000_s2" type="#_x0000_t202" style="position:absolute;margin-left:58.95pt;margin-top:19pt;width:471pt;height:93.25pt;z-index:-25164492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816"/>
                    <w:gridCol w:w="6062"/>
                    <w:gridCol w:w="1542"/>
                  </w:tblGrid>
                  <w:tr w:rsidR="0077194A" w14:paraId="754A063A" w14:textId="77777777">
                    <w:trPr>
                      <w:trHeight w:hRule="exact" w:val="1793"/>
                    </w:trPr>
                    <w:tc>
                      <w:tcPr>
                        <w:tcW w:w="1816" w:type="dxa"/>
                      </w:tcPr>
                      <w:p w14:paraId="19F6E6FB" w14:textId="77777777" w:rsidR="0077194A" w:rsidRDefault="00E83CB0">
                        <w:pPr>
                          <w:spacing w:before="4" w:after="23"/>
                          <w:ind w:left="50"/>
                          <w:jc w:val="center"/>
                          <w:textAlignment w:val="baseline"/>
                        </w:pPr>
                        <w:r>
                          <w:rPr>
                            <w:noProof/>
                          </w:rPr>
                          <w:drawing>
                            <wp:inline distT="0" distB="0" distL="0" distR="0" wp14:anchorId="2FE600C3" wp14:editId="25B81022">
                              <wp:extent cx="1121410" cy="112141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1121410" cy="1121410"/>
                                      </a:xfrm>
                                      <a:prstGeom prst="rect">
                                        <a:avLst/>
                                      </a:prstGeom>
                                    </pic:spPr>
                                  </pic:pic>
                                </a:graphicData>
                              </a:graphic>
                            </wp:inline>
                          </w:drawing>
                        </w:r>
                      </w:p>
                    </w:tc>
                    <w:tc>
                      <w:tcPr>
                        <w:tcW w:w="6062" w:type="dxa"/>
                      </w:tcPr>
                      <w:p w14:paraId="3007E21B" w14:textId="77777777" w:rsidR="0077194A" w:rsidRDefault="00E83CB0">
                        <w:pPr>
                          <w:spacing w:before="410" w:line="412" w:lineRule="exact"/>
                          <w:jc w:val="center"/>
                          <w:textAlignment w:val="baseline"/>
                          <w:rPr>
                            <w:rFonts w:ascii="Arial" w:eastAsia="Arial" w:hAnsi="Arial"/>
                            <w:b/>
                            <w:color w:val="000000"/>
                            <w:w w:val="95"/>
                            <w:sz w:val="36"/>
                            <w:lang w:val="de-DE"/>
                          </w:rPr>
                        </w:pPr>
                        <w:r>
                          <w:rPr>
                            <w:rFonts w:ascii="Arial" w:eastAsia="Arial" w:hAnsi="Arial"/>
                            <w:b/>
                            <w:color w:val="000000"/>
                            <w:w w:val="95"/>
                            <w:sz w:val="36"/>
                            <w:lang w:val="de-DE"/>
                          </w:rPr>
                          <w:t>Pokal-Spiel-Ordnung</w:t>
                        </w:r>
                      </w:p>
                      <w:p w14:paraId="397A051E" w14:textId="77777777" w:rsidR="0077194A" w:rsidRDefault="00E83CB0">
                        <w:pPr>
                          <w:spacing w:before="83" w:after="463" w:line="412" w:lineRule="exact"/>
                          <w:jc w:val="center"/>
                          <w:textAlignment w:val="baseline"/>
                          <w:rPr>
                            <w:rFonts w:ascii="Arial" w:eastAsia="Arial" w:hAnsi="Arial"/>
                            <w:b/>
                            <w:color w:val="000000"/>
                            <w:w w:val="95"/>
                            <w:sz w:val="36"/>
                            <w:lang w:val="de-DE"/>
                          </w:rPr>
                        </w:pPr>
                        <w:r>
                          <w:rPr>
                            <w:rFonts w:ascii="Arial" w:eastAsia="Arial" w:hAnsi="Arial"/>
                            <w:b/>
                            <w:color w:val="000000"/>
                            <w:w w:val="95"/>
                            <w:sz w:val="36"/>
                            <w:lang w:val="de-DE"/>
                          </w:rPr>
                          <w:t>PSO</w:t>
                        </w:r>
                      </w:p>
                    </w:tc>
                    <w:tc>
                      <w:tcPr>
                        <w:tcW w:w="1542" w:type="dxa"/>
                      </w:tcPr>
                      <w:p w14:paraId="19232B8A" w14:textId="77777777" w:rsidR="0077194A" w:rsidRDefault="00E83CB0">
                        <w:pPr>
                          <w:spacing w:before="596" w:after="980" w:line="204" w:lineRule="exact"/>
                          <w:jc w:val="right"/>
                          <w:textAlignment w:val="baseline"/>
                          <w:rPr>
                            <w:rFonts w:ascii="Verdana" w:eastAsia="Verdana" w:hAnsi="Verdana"/>
                            <w:b/>
                            <w:color w:val="000000"/>
                            <w:sz w:val="17"/>
                            <w:lang w:val="de-DE"/>
                          </w:rPr>
                        </w:pPr>
                        <w:r>
                          <w:rPr>
                            <w:rFonts w:ascii="Verdana" w:eastAsia="Verdana" w:hAnsi="Verdana"/>
                            <w:b/>
                            <w:color w:val="000000"/>
                            <w:sz w:val="17"/>
                            <w:lang w:val="de-DE"/>
                          </w:rPr>
                          <w:t>2</w:t>
                        </w:r>
                      </w:p>
                    </w:tc>
                  </w:tr>
                </w:tbl>
                <w:p w14:paraId="33DDC8A5" w14:textId="77777777" w:rsidR="0077194A" w:rsidRDefault="0077194A">
                  <w:pPr>
                    <w:spacing w:after="52" w:line="20" w:lineRule="exact"/>
                  </w:pPr>
                </w:p>
              </w:txbxContent>
            </v:textbox>
            <w10:wrap type="square" anchorx="page" anchory="page"/>
          </v:shape>
        </w:pict>
      </w:r>
      <w:r>
        <w:rPr>
          <w:noProof/>
        </w:rPr>
        <w:pict w14:anchorId="715083FC">
          <v:line id="_x0000_s2060" style="position:absolute;z-index:251662336;mso-position-horizontal-relative:page;mso-position-vertical-relative:page" from="56.65pt,113.05pt" to="536.45pt,113.05pt" strokeweight="1.45pt">
            <w10:wrap anchorx="page" anchory="page"/>
          </v:line>
        </w:pict>
      </w:r>
      <w:r>
        <w:rPr>
          <w:noProof/>
        </w:rPr>
        <w:pict w14:anchorId="2AD950BE">
          <v:line id="_x0000_s2059" style="position:absolute;z-index:251663360;mso-position-horizontal-relative:page;mso-position-vertical-relative:page" from="64.8pt,789.1pt" to="533.1pt,789.1pt" strokeweight="1.45pt">
            <w10:wrap anchorx="page" anchory="page"/>
          </v:line>
        </w:pict>
      </w:r>
      <w:r w:rsidR="00E83CB0">
        <w:rPr>
          <w:rFonts w:ascii="Arial" w:eastAsia="Arial" w:hAnsi="Arial"/>
          <w:b/>
          <w:color w:val="000000"/>
          <w:spacing w:val="-4"/>
          <w:sz w:val="21"/>
          <w:lang w:val="de-DE"/>
        </w:rPr>
        <w:t>Teil I — Allgemeine Spielregeln</w:t>
      </w:r>
    </w:p>
    <w:p w14:paraId="23E785A1" w14:textId="77777777" w:rsidR="0077194A" w:rsidRDefault="00E83CB0">
      <w:pPr>
        <w:spacing w:before="302" w:line="204" w:lineRule="exact"/>
        <w:textAlignment w:val="baseline"/>
        <w:rPr>
          <w:rFonts w:ascii="Verdana" w:eastAsia="Verdana" w:hAnsi="Verdana"/>
          <w:b/>
          <w:color w:val="000000"/>
          <w:spacing w:val="-9"/>
          <w:w w:val="95"/>
          <w:sz w:val="17"/>
          <w:lang w:val="de-DE"/>
        </w:rPr>
      </w:pPr>
      <w:r>
        <w:rPr>
          <w:rFonts w:ascii="Verdana" w:eastAsia="Verdana" w:hAnsi="Verdana"/>
          <w:b/>
          <w:color w:val="000000"/>
          <w:spacing w:val="-9"/>
          <w:w w:val="95"/>
          <w:sz w:val="17"/>
          <w:lang w:val="de-DE"/>
        </w:rPr>
        <w:t>§1 —Allgemeines</w:t>
      </w:r>
    </w:p>
    <w:p w14:paraId="03FE476F" w14:textId="77777777" w:rsidR="0077194A" w:rsidRDefault="00E83CB0">
      <w:pPr>
        <w:tabs>
          <w:tab w:val="left" w:pos="648"/>
        </w:tabs>
        <w:spacing w:before="7" w:line="244" w:lineRule="exact"/>
        <w:ind w:left="576" w:right="792" w:hanging="360"/>
        <w:textAlignment w:val="baseline"/>
        <w:rPr>
          <w:rFonts w:ascii="Verdana" w:eastAsia="Verdana" w:hAnsi="Verdana"/>
          <w:color w:val="000000"/>
          <w:spacing w:val="-4"/>
          <w:sz w:val="17"/>
          <w:lang w:val="de-DE"/>
        </w:rPr>
      </w:pPr>
      <w:r>
        <w:rPr>
          <w:rFonts w:ascii="Verdana" w:eastAsia="Verdana" w:hAnsi="Verdana"/>
          <w:color w:val="000000"/>
          <w:spacing w:val="-4"/>
          <w:sz w:val="17"/>
          <w:lang w:val="de-DE"/>
        </w:rPr>
        <w:t>1)</w:t>
      </w:r>
      <w:r>
        <w:rPr>
          <w:rFonts w:ascii="Verdana" w:eastAsia="Verdana" w:hAnsi="Verdana"/>
          <w:color w:val="000000"/>
          <w:spacing w:val="-4"/>
          <w:sz w:val="17"/>
          <w:lang w:val="de-DE"/>
        </w:rPr>
        <w:tab/>
        <w:t>Der NWDV-Pokal ist ein startgeldfreies, zusätzliches Angebot des Landesverbandes, um seinen Mitgliedsvereinen einen vom Ligabetrieb unterschiedlichen, spannenden Wettbewerb zu ermöglichen.</w:t>
      </w:r>
    </w:p>
    <w:p w14:paraId="4D072DE9" w14:textId="77777777" w:rsidR="0077194A" w:rsidRDefault="00E83CB0">
      <w:pPr>
        <w:spacing w:before="280" w:line="204" w:lineRule="exact"/>
        <w:textAlignment w:val="baseline"/>
        <w:rPr>
          <w:rFonts w:ascii="Verdana" w:eastAsia="Verdana" w:hAnsi="Verdana"/>
          <w:color w:val="000000"/>
          <w:spacing w:val="-5"/>
          <w:sz w:val="17"/>
          <w:lang w:val="de-DE"/>
        </w:rPr>
      </w:pPr>
      <w:r>
        <w:rPr>
          <w:rFonts w:ascii="Verdana" w:eastAsia="Verdana" w:hAnsi="Verdana"/>
          <w:color w:val="000000"/>
          <w:spacing w:val="-5"/>
          <w:sz w:val="17"/>
          <w:lang w:val="de-DE"/>
        </w:rPr>
        <w:t>§ 2 —Teilnahmebedingungen</w:t>
      </w:r>
    </w:p>
    <w:p w14:paraId="27793384" w14:textId="77777777" w:rsidR="0077194A" w:rsidRDefault="00E83CB0">
      <w:pPr>
        <w:tabs>
          <w:tab w:val="left" w:pos="648"/>
        </w:tabs>
        <w:spacing w:before="41" w:line="204" w:lineRule="exact"/>
        <w:ind w:left="216"/>
        <w:textAlignment w:val="baseline"/>
        <w:rPr>
          <w:rFonts w:ascii="Verdana" w:eastAsia="Verdana" w:hAnsi="Verdana"/>
          <w:b/>
          <w:color w:val="000000"/>
          <w:spacing w:val="-5"/>
          <w:sz w:val="17"/>
          <w:lang w:val="de-DE"/>
        </w:rPr>
      </w:pPr>
      <w:r>
        <w:rPr>
          <w:rFonts w:ascii="Verdana" w:eastAsia="Verdana" w:hAnsi="Verdana"/>
          <w:b/>
          <w:color w:val="000000"/>
          <w:spacing w:val="-5"/>
          <w:sz w:val="17"/>
          <w:lang w:val="de-DE"/>
        </w:rPr>
        <w:t>1)</w:t>
      </w:r>
      <w:r>
        <w:rPr>
          <w:rFonts w:ascii="Verdana" w:eastAsia="Verdana" w:hAnsi="Verdana"/>
          <w:b/>
          <w:color w:val="000000"/>
          <w:spacing w:val="-5"/>
          <w:sz w:val="17"/>
          <w:lang w:val="de-DE"/>
        </w:rPr>
        <w:tab/>
      </w:r>
      <w:r>
        <w:rPr>
          <w:rFonts w:ascii="Verdana" w:eastAsia="Verdana" w:hAnsi="Verdana"/>
          <w:color w:val="000000"/>
          <w:spacing w:val="-5"/>
          <w:sz w:val="17"/>
          <w:lang w:val="de-DE"/>
        </w:rPr>
        <w:t>Der NWDV-Pokal wird in zwei Wettbewerbe unterteilt:</w:t>
      </w:r>
    </w:p>
    <w:p w14:paraId="6FBA09B2" w14:textId="77777777" w:rsidR="0077194A" w:rsidRDefault="00E83CB0">
      <w:pPr>
        <w:numPr>
          <w:ilvl w:val="0"/>
          <w:numId w:val="4"/>
        </w:numPr>
        <w:tabs>
          <w:tab w:val="clear" w:pos="432"/>
          <w:tab w:val="left" w:pos="1008"/>
        </w:tabs>
        <w:spacing w:before="40" w:line="207" w:lineRule="exact"/>
        <w:ind w:left="576"/>
        <w:textAlignment w:val="baseline"/>
        <w:rPr>
          <w:rFonts w:ascii="Verdana" w:eastAsia="Verdana" w:hAnsi="Verdana"/>
          <w:color w:val="000000"/>
          <w:spacing w:val="-5"/>
          <w:sz w:val="17"/>
          <w:u w:val="single"/>
          <w:lang w:val="de-DE"/>
        </w:rPr>
      </w:pPr>
      <w:r>
        <w:rPr>
          <w:rFonts w:ascii="Verdana" w:eastAsia="Verdana" w:hAnsi="Verdana"/>
          <w:color w:val="000000"/>
          <w:spacing w:val="-5"/>
          <w:sz w:val="17"/>
          <w:u w:val="single"/>
          <w:lang w:val="de-DE"/>
        </w:rPr>
        <w:t>Wettbewerb A:</w:t>
      </w:r>
      <w:r>
        <w:rPr>
          <w:rFonts w:ascii="Verdana" w:eastAsia="Verdana" w:hAnsi="Verdana"/>
          <w:color w:val="000000"/>
          <w:spacing w:val="-5"/>
          <w:sz w:val="17"/>
          <w:lang w:val="de-DE"/>
        </w:rPr>
        <w:t xml:space="preserve"> für Teams aller Ligen inklusive der beiden Bundesligen.</w:t>
      </w:r>
    </w:p>
    <w:p w14:paraId="4F12DB16" w14:textId="77777777" w:rsidR="0077194A" w:rsidRDefault="00E83CB0">
      <w:pPr>
        <w:numPr>
          <w:ilvl w:val="0"/>
          <w:numId w:val="4"/>
        </w:numPr>
        <w:tabs>
          <w:tab w:val="clear" w:pos="432"/>
          <w:tab w:val="left" w:pos="1008"/>
        </w:tabs>
        <w:spacing w:before="38" w:line="207" w:lineRule="exact"/>
        <w:ind w:left="576"/>
        <w:textAlignment w:val="baseline"/>
        <w:rPr>
          <w:rFonts w:ascii="Verdana" w:eastAsia="Verdana" w:hAnsi="Verdana"/>
          <w:color w:val="000000"/>
          <w:spacing w:val="-6"/>
          <w:sz w:val="17"/>
          <w:u w:val="single"/>
          <w:lang w:val="de-DE"/>
        </w:rPr>
      </w:pPr>
      <w:r>
        <w:rPr>
          <w:rFonts w:ascii="Verdana" w:eastAsia="Verdana" w:hAnsi="Verdana"/>
          <w:color w:val="000000"/>
          <w:spacing w:val="-6"/>
          <w:sz w:val="17"/>
          <w:u w:val="single"/>
          <w:lang w:val="de-DE"/>
        </w:rPr>
        <w:t>Wettbewerb B:</w:t>
      </w:r>
      <w:r>
        <w:rPr>
          <w:rFonts w:ascii="Verdana" w:eastAsia="Verdana" w:hAnsi="Verdana"/>
          <w:color w:val="000000"/>
          <w:spacing w:val="-6"/>
          <w:sz w:val="17"/>
          <w:lang w:val="de-DE"/>
        </w:rPr>
        <w:t xml:space="preserve"> für Teams bis einschließlich Bezirksliga.</w:t>
      </w:r>
    </w:p>
    <w:p w14:paraId="216BCAB6" w14:textId="77777777" w:rsidR="0077194A" w:rsidRDefault="00E83CB0">
      <w:pPr>
        <w:tabs>
          <w:tab w:val="left" w:pos="648"/>
        </w:tabs>
        <w:spacing w:before="33" w:line="205" w:lineRule="exact"/>
        <w:ind w:left="216"/>
        <w:textAlignment w:val="baseline"/>
        <w:rPr>
          <w:rFonts w:ascii="Verdana" w:eastAsia="Verdana" w:hAnsi="Verdana"/>
          <w:color w:val="000000"/>
          <w:spacing w:val="-6"/>
          <w:sz w:val="17"/>
          <w:lang w:val="de-DE"/>
        </w:rPr>
      </w:pPr>
      <w:r>
        <w:rPr>
          <w:rFonts w:ascii="Verdana" w:eastAsia="Verdana" w:hAnsi="Verdana"/>
          <w:color w:val="000000"/>
          <w:spacing w:val="-6"/>
          <w:sz w:val="17"/>
          <w:lang w:val="de-DE"/>
        </w:rPr>
        <w:t>2)</w:t>
      </w:r>
      <w:r>
        <w:rPr>
          <w:rFonts w:ascii="Verdana" w:eastAsia="Verdana" w:hAnsi="Verdana"/>
          <w:color w:val="000000"/>
          <w:spacing w:val="-6"/>
          <w:sz w:val="17"/>
          <w:lang w:val="de-DE"/>
        </w:rPr>
        <w:tab/>
        <w:t>Teams / Spieler, die für Pokal A gemeldet haben, sind nicht gleichzeitig im Pokal B spielberechtigt.</w:t>
      </w:r>
    </w:p>
    <w:p w14:paraId="3F4C7B4A" w14:textId="3EB9D61C" w:rsidR="0077194A" w:rsidRDefault="00E83CB0">
      <w:pPr>
        <w:spacing w:before="1" w:line="244" w:lineRule="exact"/>
        <w:ind w:left="576" w:right="216" w:hanging="360"/>
        <w:textAlignment w:val="baseline"/>
        <w:rPr>
          <w:rFonts w:ascii="Verdana" w:eastAsia="Verdana" w:hAnsi="Verdana"/>
          <w:color w:val="000000"/>
          <w:sz w:val="17"/>
          <w:lang w:val="de-DE"/>
        </w:rPr>
      </w:pPr>
      <w:r>
        <w:rPr>
          <w:rFonts w:ascii="Verdana" w:eastAsia="Verdana" w:hAnsi="Verdana"/>
          <w:color w:val="000000"/>
          <w:sz w:val="17"/>
          <w:lang w:val="de-DE"/>
        </w:rPr>
        <w:t xml:space="preserve">3) </w:t>
      </w:r>
      <w:r w:rsidR="00D07E2E">
        <w:rPr>
          <w:rFonts w:ascii="Verdana" w:eastAsia="Verdana" w:hAnsi="Verdana"/>
          <w:color w:val="000000"/>
          <w:sz w:val="17"/>
          <w:lang w:val="de-DE"/>
        </w:rPr>
        <w:tab/>
      </w:r>
      <w:r>
        <w:rPr>
          <w:rFonts w:ascii="Verdana" w:eastAsia="Verdana" w:hAnsi="Verdana"/>
          <w:color w:val="000000"/>
          <w:sz w:val="17"/>
          <w:lang w:val="de-DE"/>
        </w:rPr>
        <w:t>Spieler, die in der Liga oberhalb der Bezirksliga gemeldet sind, dürfen nicht in einem Pokal B-Team eingesetzt werden.</w:t>
      </w:r>
    </w:p>
    <w:p w14:paraId="7422912F" w14:textId="77777777" w:rsidR="0077194A" w:rsidRDefault="00E83CB0">
      <w:pPr>
        <w:spacing w:before="41" w:line="204" w:lineRule="exact"/>
        <w:ind w:left="216"/>
        <w:textAlignment w:val="baseline"/>
        <w:rPr>
          <w:rFonts w:ascii="Verdana" w:eastAsia="Verdana" w:hAnsi="Verdana"/>
          <w:b/>
          <w:color w:val="000000"/>
          <w:spacing w:val="-3"/>
          <w:sz w:val="17"/>
          <w:lang w:val="de-DE"/>
        </w:rPr>
      </w:pPr>
      <w:r>
        <w:rPr>
          <w:rFonts w:ascii="Verdana" w:eastAsia="Verdana" w:hAnsi="Verdana"/>
          <w:b/>
          <w:color w:val="000000"/>
          <w:spacing w:val="-3"/>
          <w:sz w:val="17"/>
          <w:lang w:val="de-DE"/>
        </w:rPr>
        <w:t xml:space="preserve">4) </w:t>
      </w:r>
      <w:r>
        <w:rPr>
          <w:rFonts w:ascii="Verdana" w:eastAsia="Verdana" w:hAnsi="Verdana"/>
          <w:color w:val="000000"/>
          <w:spacing w:val="-3"/>
          <w:sz w:val="17"/>
          <w:lang w:val="de-DE"/>
        </w:rPr>
        <w:t>Teams können von den Vereinen frei zusammengestellt werden:</w:t>
      </w:r>
    </w:p>
    <w:p w14:paraId="6D28A6F7" w14:textId="77777777" w:rsidR="0077194A" w:rsidRDefault="00E83CB0">
      <w:pPr>
        <w:numPr>
          <w:ilvl w:val="0"/>
          <w:numId w:val="5"/>
        </w:numPr>
        <w:tabs>
          <w:tab w:val="clear" w:pos="432"/>
          <w:tab w:val="left" w:pos="1008"/>
        </w:tabs>
        <w:spacing w:before="40" w:line="205" w:lineRule="exact"/>
        <w:ind w:left="576"/>
        <w:textAlignment w:val="baseline"/>
        <w:rPr>
          <w:rFonts w:ascii="Verdana" w:eastAsia="Verdana" w:hAnsi="Verdana"/>
          <w:color w:val="000000"/>
          <w:spacing w:val="-5"/>
          <w:sz w:val="17"/>
          <w:lang w:val="de-DE"/>
        </w:rPr>
      </w:pPr>
      <w:r>
        <w:rPr>
          <w:rFonts w:ascii="Verdana" w:eastAsia="Verdana" w:hAnsi="Verdana"/>
          <w:color w:val="000000"/>
          <w:spacing w:val="-5"/>
          <w:sz w:val="17"/>
          <w:lang w:val="de-DE"/>
        </w:rPr>
        <w:t>Alle Spieler eines Vereins</w:t>
      </w:r>
    </w:p>
    <w:p w14:paraId="4B9A4B57" w14:textId="1C8F9B6A" w:rsidR="0077194A" w:rsidRDefault="002A5EF0">
      <w:pPr>
        <w:numPr>
          <w:ilvl w:val="0"/>
          <w:numId w:val="5"/>
        </w:numPr>
        <w:tabs>
          <w:tab w:val="clear" w:pos="432"/>
          <w:tab w:val="left" w:pos="1008"/>
        </w:tabs>
        <w:spacing w:before="40" w:line="205" w:lineRule="exact"/>
        <w:ind w:left="576"/>
        <w:textAlignment w:val="baseline"/>
        <w:rPr>
          <w:rFonts w:ascii="Verdana" w:eastAsia="Verdana" w:hAnsi="Verdana"/>
          <w:color w:val="000000"/>
          <w:spacing w:val="-6"/>
          <w:sz w:val="17"/>
          <w:lang w:val="de-DE"/>
        </w:rPr>
      </w:pPr>
      <w:r>
        <w:rPr>
          <w:rFonts w:ascii="Verdana" w:eastAsia="Verdana" w:hAnsi="Verdana"/>
          <w:color w:val="000000"/>
          <w:spacing w:val="-6"/>
          <w:sz w:val="17"/>
          <w:lang w:val="de-DE"/>
        </w:rPr>
        <w:t>Liga Team</w:t>
      </w:r>
      <w:r w:rsidR="00E83CB0">
        <w:rPr>
          <w:rFonts w:ascii="Verdana" w:eastAsia="Verdana" w:hAnsi="Verdana"/>
          <w:color w:val="000000"/>
          <w:spacing w:val="-6"/>
          <w:sz w:val="17"/>
          <w:lang w:val="de-DE"/>
        </w:rPr>
        <w:t xml:space="preserve"> gleich Pokalteam</w:t>
      </w:r>
    </w:p>
    <w:p w14:paraId="79491AF3" w14:textId="77777777" w:rsidR="0077194A" w:rsidRDefault="00E83CB0">
      <w:pPr>
        <w:numPr>
          <w:ilvl w:val="0"/>
          <w:numId w:val="5"/>
        </w:numPr>
        <w:tabs>
          <w:tab w:val="clear" w:pos="432"/>
          <w:tab w:val="left" w:pos="1008"/>
        </w:tabs>
        <w:spacing w:before="40" w:line="205" w:lineRule="exact"/>
        <w:ind w:left="576"/>
        <w:textAlignment w:val="baseline"/>
        <w:rPr>
          <w:rFonts w:ascii="Verdana" w:eastAsia="Verdana" w:hAnsi="Verdana"/>
          <w:color w:val="000000"/>
          <w:spacing w:val="-5"/>
          <w:sz w:val="17"/>
          <w:lang w:val="de-DE"/>
        </w:rPr>
      </w:pPr>
      <w:r>
        <w:rPr>
          <w:rFonts w:ascii="Verdana" w:eastAsia="Verdana" w:hAnsi="Verdana"/>
          <w:color w:val="000000"/>
          <w:spacing w:val="-5"/>
          <w:sz w:val="17"/>
          <w:lang w:val="de-DE"/>
        </w:rPr>
        <w:t>Individuelle Aufteilung der Teams im Pokal B.</w:t>
      </w:r>
    </w:p>
    <w:p w14:paraId="049BCE06" w14:textId="77777777" w:rsidR="0077194A" w:rsidRDefault="00E83CB0">
      <w:pPr>
        <w:tabs>
          <w:tab w:val="left" w:pos="648"/>
        </w:tabs>
        <w:spacing w:before="40" w:line="204" w:lineRule="exact"/>
        <w:ind w:left="216"/>
        <w:textAlignment w:val="baseline"/>
        <w:rPr>
          <w:rFonts w:ascii="Verdana" w:eastAsia="Verdana" w:hAnsi="Verdana"/>
          <w:b/>
          <w:color w:val="000000"/>
          <w:spacing w:val="-5"/>
          <w:sz w:val="17"/>
          <w:lang w:val="de-DE"/>
        </w:rPr>
      </w:pPr>
      <w:r>
        <w:rPr>
          <w:rFonts w:ascii="Verdana" w:eastAsia="Verdana" w:hAnsi="Verdana"/>
          <w:b/>
          <w:color w:val="000000"/>
          <w:spacing w:val="-5"/>
          <w:sz w:val="17"/>
          <w:lang w:val="de-DE"/>
        </w:rPr>
        <w:t>5)</w:t>
      </w:r>
      <w:r>
        <w:rPr>
          <w:rFonts w:ascii="Verdana" w:eastAsia="Verdana" w:hAnsi="Verdana"/>
          <w:b/>
          <w:color w:val="000000"/>
          <w:spacing w:val="-5"/>
          <w:sz w:val="17"/>
          <w:lang w:val="de-DE"/>
        </w:rPr>
        <w:tab/>
      </w:r>
      <w:r>
        <w:rPr>
          <w:rFonts w:ascii="Verdana" w:eastAsia="Verdana" w:hAnsi="Verdana"/>
          <w:color w:val="000000"/>
          <w:spacing w:val="-5"/>
          <w:sz w:val="17"/>
          <w:lang w:val="de-DE"/>
        </w:rPr>
        <w:t>Alle Teams müssen unter Verwendung des Pokalmeldebogens namentlich gemeldet werden.</w:t>
      </w:r>
    </w:p>
    <w:p w14:paraId="683B6550" w14:textId="77777777" w:rsidR="0077194A" w:rsidRDefault="00E83CB0">
      <w:pPr>
        <w:tabs>
          <w:tab w:val="left" w:pos="648"/>
        </w:tabs>
        <w:spacing w:before="41" w:line="204" w:lineRule="exact"/>
        <w:ind w:left="216"/>
        <w:textAlignment w:val="baseline"/>
        <w:rPr>
          <w:rFonts w:ascii="Verdana" w:eastAsia="Verdana" w:hAnsi="Verdana"/>
          <w:color w:val="000000"/>
          <w:spacing w:val="-4"/>
          <w:sz w:val="17"/>
          <w:lang w:val="de-DE"/>
        </w:rPr>
      </w:pPr>
      <w:r>
        <w:rPr>
          <w:rFonts w:ascii="Verdana" w:eastAsia="Verdana" w:hAnsi="Verdana"/>
          <w:b/>
          <w:color w:val="000000"/>
          <w:spacing w:val="-4"/>
          <w:sz w:val="17"/>
          <w:lang w:val="de-DE"/>
        </w:rPr>
        <w:t>6)</w:t>
      </w:r>
      <w:r>
        <w:rPr>
          <w:rFonts w:ascii="Verdana" w:eastAsia="Verdana" w:hAnsi="Verdana"/>
          <w:b/>
          <w:color w:val="000000"/>
          <w:spacing w:val="-4"/>
          <w:sz w:val="17"/>
          <w:lang w:val="de-DE"/>
        </w:rPr>
        <w:tab/>
      </w:r>
      <w:r>
        <w:rPr>
          <w:rFonts w:ascii="Verdana" w:eastAsia="Verdana" w:hAnsi="Verdana"/>
          <w:color w:val="000000"/>
          <w:spacing w:val="-4"/>
          <w:sz w:val="17"/>
          <w:lang w:val="de-DE"/>
        </w:rPr>
        <w:t>Festspielen im Ligaspielbetrieb ist durch den Pokalwettbewerb nicht möglich.</w:t>
      </w:r>
    </w:p>
    <w:p w14:paraId="01E74907" w14:textId="03C3170F" w:rsidR="00017D61" w:rsidRPr="00F82758" w:rsidRDefault="00017D61">
      <w:pPr>
        <w:tabs>
          <w:tab w:val="left" w:pos="648"/>
        </w:tabs>
        <w:spacing w:before="41" w:line="204" w:lineRule="exact"/>
        <w:ind w:left="216"/>
        <w:textAlignment w:val="baseline"/>
        <w:rPr>
          <w:rFonts w:ascii="Verdana" w:eastAsia="Verdana" w:hAnsi="Verdana"/>
          <w:bCs/>
          <w:color w:val="000000"/>
          <w:spacing w:val="-4"/>
          <w:sz w:val="17"/>
          <w:lang w:val="de-DE"/>
        </w:rPr>
      </w:pPr>
      <w:r>
        <w:rPr>
          <w:rFonts w:ascii="Verdana" w:eastAsia="Verdana" w:hAnsi="Verdana"/>
          <w:b/>
          <w:color w:val="000000"/>
          <w:spacing w:val="-4"/>
          <w:sz w:val="17"/>
          <w:lang w:val="de-DE"/>
        </w:rPr>
        <w:t>7)</w:t>
      </w:r>
      <w:r>
        <w:rPr>
          <w:rFonts w:ascii="Verdana" w:eastAsia="Verdana" w:hAnsi="Verdana"/>
          <w:b/>
          <w:color w:val="000000"/>
          <w:spacing w:val="-4"/>
          <w:sz w:val="17"/>
          <w:lang w:val="de-DE"/>
        </w:rPr>
        <w:tab/>
      </w:r>
      <w:r w:rsidRPr="00F82758">
        <w:rPr>
          <w:rFonts w:ascii="Verdana" w:eastAsia="Verdana" w:hAnsi="Verdana"/>
          <w:bCs/>
          <w:color w:val="000000"/>
          <w:spacing w:val="-4"/>
          <w:sz w:val="17"/>
          <w:lang w:val="de-DE"/>
        </w:rPr>
        <w:t>Aushelfen in einem anderen Pokalteam ist nicht möglich</w:t>
      </w:r>
      <w:r w:rsidR="00F82758" w:rsidRPr="00F82758">
        <w:rPr>
          <w:rFonts w:ascii="Verdana" w:eastAsia="Verdana" w:hAnsi="Verdana"/>
          <w:bCs/>
          <w:color w:val="000000"/>
          <w:spacing w:val="-4"/>
          <w:sz w:val="17"/>
          <w:lang w:val="de-DE"/>
        </w:rPr>
        <w:t>.</w:t>
      </w:r>
    </w:p>
    <w:p w14:paraId="49AAA38D" w14:textId="085B4954" w:rsidR="0077194A" w:rsidRDefault="00017D61">
      <w:pPr>
        <w:spacing w:line="242" w:lineRule="exact"/>
        <w:ind w:left="576" w:right="576" w:hanging="360"/>
        <w:textAlignment w:val="baseline"/>
        <w:rPr>
          <w:rFonts w:ascii="Verdana" w:eastAsia="Verdana" w:hAnsi="Verdana"/>
          <w:b/>
          <w:color w:val="000000"/>
          <w:sz w:val="17"/>
          <w:lang w:val="de-DE"/>
        </w:rPr>
      </w:pPr>
      <w:r>
        <w:rPr>
          <w:rFonts w:ascii="Verdana" w:eastAsia="Verdana" w:hAnsi="Verdana"/>
          <w:b/>
          <w:color w:val="000000"/>
          <w:sz w:val="17"/>
          <w:lang w:val="de-DE"/>
        </w:rPr>
        <w:t>8</w:t>
      </w:r>
      <w:r w:rsidR="00E83CB0">
        <w:rPr>
          <w:rFonts w:ascii="Verdana" w:eastAsia="Verdana" w:hAnsi="Verdana"/>
          <w:b/>
          <w:color w:val="000000"/>
          <w:sz w:val="17"/>
          <w:lang w:val="de-DE"/>
        </w:rPr>
        <w:t>)</w:t>
      </w:r>
      <w:r>
        <w:rPr>
          <w:rFonts w:ascii="Verdana" w:eastAsia="Verdana" w:hAnsi="Verdana"/>
          <w:b/>
          <w:color w:val="000000"/>
          <w:sz w:val="17"/>
          <w:lang w:val="de-DE"/>
        </w:rPr>
        <w:tab/>
      </w:r>
      <w:r w:rsidR="00E83CB0">
        <w:rPr>
          <w:rFonts w:ascii="Verdana" w:eastAsia="Verdana" w:hAnsi="Verdana"/>
          <w:color w:val="000000"/>
          <w:sz w:val="17"/>
          <w:lang w:val="de-DE"/>
        </w:rPr>
        <w:t>Wechselt ein Spieler im Ligaspielbetrieb in ein Team oberhalb der Bezirksliga, ist er im Pokal B nicht mehr spielberechtigt.</w:t>
      </w:r>
    </w:p>
    <w:p w14:paraId="32512ADF" w14:textId="4BCC591D" w:rsidR="0077194A" w:rsidRDefault="00F82758">
      <w:pPr>
        <w:tabs>
          <w:tab w:val="left" w:pos="648"/>
        </w:tabs>
        <w:spacing w:before="2" w:line="244" w:lineRule="exact"/>
        <w:ind w:left="576" w:hanging="360"/>
        <w:jc w:val="both"/>
        <w:textAlignment w:val="baseline"/>
        <w:rPr>
          <w:rFonts w:ascii="Verdana" w:eastAsia="Verdana" w:hAnsi="Verdana"/>
          <w:b/>
          <w:color w:val="000000"/>
          <w:sz w:val="17"/>
          <w:lang w:val="de-DE"/>
        </w:rPr>
      </w:pPr>
      <w:r>
        <w:rPr>
          <w:rFonts w:ascii="Verdana" w:eastAsia="Verdana" w:hAnsi="Verdana"/>
          <w:b/>
          <w:color w:val="000000"/>
          <w:sz w:val="17"/>
          <w:lang w:val="de-DE"/>
        </w:rPr>
        <w:t>9</w:t>
      </w:r>
      <w:r w:rsidR="00E83CB0">
        <w:rPr>
          <w:rFonts w:ascii="Verdana" w:eastAsia="Verdana" w:hAnsi="Verdana"/>
          <w:b/>
          <w:color w:val="000000"/>
          <w:sz w:val="17"/>
          <w:lang w:val="de-DE"/>
        </w:rPr>
        <w:t>)</w:t>
      </w:r>
      <w:r w:rsidR="00E83CB0">
        <w:rPr>
          <w:rFonts w:ascii="Verdana" w:eastAsia="Verdana" w:hAnsi="Verdana"/>
          <w:b/>
          <w:color w:val="000000"/>
          <w:sz w:val="17"/>
          <w:lang w:val="de-DE"/>
        </w:rPr>
        <w:tab/>
      </w:r>
      <w:r w:rsidR="00E83CB0">
        <w:rPr>
          <w:rFonts w:ascii="Verdana" w:eastAsia="Verdana" w:hAnsi="Verdana"/>
          <w:color w:val="000000"/>
          <w:sz w:val="17"/>
          <w:lang w:val="de-DE"/>
        </w:rPr>
        <w:t>Ausgeschlossen von der Teilnahme am DDV-Verbandspokal sind Teams der Bundesliga und deren Stammspieler sowie Teilnehmer am DDV-Cup.</w:t>
      </w:r>
    </w:p>
    <w:p w14:paraId="6EE66DE6" w14:textId="2D9C6AD1" w:rsidR="0077194A" w:rsidRDefault="00F82758" w:rsidP="004F3415">
      <w:pPr>
        <w:tabs>
          <w:tab w:val="left" w:pos="648"/>
        </w:tabs>
        <w:spacing w:before="1" w:line="244" w:lineRule="exact"/>
        <w:ind w:left="648" w:right="288" w:hanging="432"/>
        <w:textAlignment w:val="baseline"/>
        <w:rPr>
          <w:rFonts w:ascii="Verdana" w:eastAsia="Verdana" w:hAnsi="Verdana"/>
          <w:b/>
          <w:color w:val="000000"/>
          <w:spacing w:val="-6"/>
          <w:sz w:val="17"/>
          <w:lang w:val="de-DE"/>
        </w:rPr>
      </w:pPr>
      <w:r>
        <w:rPr>
          <w:rFonts w:ascii="Verdana" w:eastAsia="Verdana" w:hAnsi="Verdana"/>
          <w:b/>
          <w:color w:val="000000"/>
          <w:spacing w:val="-6"/>
          <w:sz w:val="17"/>
          <w:lang w:val="de-DE"/>
        </w:rPr>
        <w:t>10</w:t>
      </w:r>
      <w:r w:rsidR="00E83CB0">
        <w:rPr>
          <w:rFonts w:ascii="Verdana" w:eastAsia="Verdana" w:hAnsi="Verdana"/>
          <w:b/>
          <w:color w:val="000000"/>
          <w:spacing w:val="-6"/>
          <w:sz w:val="17"/>
          <w:lang w:val="de-DE"/>
        </w:rPr>
        <w:t>)</w:t>
      </w:r>
      <w:r w:rsidR="004F3415">
        <w:rPr>
          <w:rFonts w:ascii="Verdana" w:eastAsia="Verdana" w:hAnsi="Verdana"/>
          <w:b/>
          <w:color w:val="000000"/>
          <w:spacing w:val="-6"/>
          <w:sz w:val="17"/>
          <w:lang w:val="de-DE"/>
        </w:rPr>
        <w:tab/>
      </w:r>
      <w:r w:rsidR="00E83CB0">
        <w:rPr>
          <w:rFonts w:ascii="Verdana" w:eastAsia="Verdana" w:hAnsi="Verdana"/>
          <w:color w:val="000000"/>
          <w:spacing w:val="-6"/>
          <w:sz w:val="17"/>
          <w:lang w:val="de-DE"/>
        </w:rPr>
        <w:t>Sollte der NWDV-Pokalsieger des Wettbewerbs „A" nicht am DDV-Cup teilnehmen, rückt der Finalgegner nach. Nächster Nachrücker ist eines der beiden Teams auf Platz 3.</w:t>
      </w:r>
    </w:p>
    <w:p w14:paraId="1912F5EF" w14:textId="705BCDB7" w:rsidR="0077194A" w:rsidRDefault="00E83CB0" w:rsidP="00E00AD3">
      <w:pPr>
        <w:spacing w:before="2" w:line="244" w:lineRule="exact"/>
        <w:ind w:left="708" w:right="864" w:hanging="492"/>
        <w:jc w:val="both"/>
        <w:textAlignment w:val="baseline"/>
        <w:rPr>
          <w:rFonts w:ascii="Verdana" w:eastAsia="Verdana" w:hAnsi="Verdana"/>
          <w:b/>
          <w:color w:val="000000"/>
          <w:sz w:val="17"/>
          <w:lang w:val="de-DE"/>
        </w:rPr>
      </w:pPr>
      <w:r>
        <w:rPr>
          <w:rFonts w:ascii="Verdana" w:eastAsia="Verdana" w:hAnsi="Verdana"/>
          <w:b/>
          <w:color w:val="000000"/>
          <w:sz w:val="17"/>
          <w:lang w:val="de-DE"/>
        </w:rPr>
        <w:t>1</w:t>
      </w:r>
      <w:r w:rsidR="00F82758">
        <w:rPr>
          <w:rFonts w:ascii="Verdana" w:eastAsia="Verdana" w:hAnsi="Verdana"/>
          <w:b/>
          <w:color w:val="000000"/>
          <w:sz w:val="17"/>
          <w:lang w:val="de-DE"/>
        </w:rPr>
        <w:t>1</w:t>
      </w:r>
      <w:r>
        <w:rPr>
          <w:rFonts w:ascii="Verdana" w:eastAsia="Verdana" w:hAnsi="Verdana"/>
          <w:b/>
          <w:color w:val="000000"/>
          <w:sz w:val="17"/>
          <w:lang w:val="de-DE"/>
        </w:rPr>
        <w:t>)</w:t>
      </w:r>
      <w:r w:rsidR="00E00AD3">
        <w:rPr>
          <w:rFonts w:ascii="Verdana" w:eastAsia="Verdana" w:hAnsi="Verdana"/>
          <w:b/>
          <w:color w:val="000000"/>
          <w:sz w:val="17"/>
          <w:lang w:val="de-DE"/>
        </w:rPr>
        <w:tab/>
      </w:r>
      <w:r>
        <w:rPr>
          <w:rFonts w:ascii="Verdana" w:eastAsia="Verdana" w:hAnsi="Verdana"/>
          <w:color w:val="000000"/>
          <w:sz w:val="17"/>
          <w:lang w:val="de-DE"/>
        </w:rPr>
        <w:t>Sollte der NWDV-Pokalsieger des Wettbewerbs „B" nicht am DDV-Verbandspokal teilnehmen, rückt der Finalgegner nach. Nächster Nachrücker ist eines der beiden Teams auf Platz 3.</w:t>
      </w:r>
    </w:p>
    <w:p w14:paraId="0771A287" w14:textId="6D1179DD" w:rsidR="0077194A" w:rsidRDefault="00E83CB0" w:rsidP="00E00AD3">
      <w:pPr>
        <w:spacing w:line="242" w:lineRule="exact"/>
        <w:ind w:left="708" w:right="144" w:hanging="492"/>
        <w:textAlignment w:val="baseline"/>
        <w:rPr>
          <w:rFonts w:ascii="Verdana" w:eastAsia="Verdana" w:hAnsi="Verdana"/>
          <w:b/>
          <w:color w:val="000000"/>
          <w:sz w:val="17"/>
          <w:lang w:val="de-DE"/>
        </w:rPr>
      </w:pPr>
      <w:r>
        <w:rPr>
          <w:rFonts w:ascii="Verdana" w:eastAsia="Verdana" w:hAnsi="Verdana"/>
          <w:b/>
          <w:color w:val="000000"/>
          <w:sz w:val="17"/>
          <w:lang w:val="de-DE"/>
        </w:rPr>
        <w:t>1</w:t>
      </w:r>
      <w:r w:rsidR="00F82758">
        <w:rPr>
          <w:rFonts w:ascii="Verdana" w:eastAsia="Verdana" w:hAnsi="Verdana"/>
          <w:b/>
          <w:color w:val="000000"/>
          <w:sz w:val="17"/>
          <w:lang w:val="de-DE"/>
        </w:rPr>
        <w:t>2</w:t>
      </w:r>
      <w:r>
        <w:rPr>
          <w:rFonts w:ascii="Verdana" w:eastAsia="Verdana" w:hAnsi="Verdana"/>
          <w:b/>
          <w:color w:val="000000"/>
          <w:sz w:val="17"/>
          <w:lang w:val="de-DE"/>
        </w:rPr>
        <w:t>)</w:t>
      </w:r>
      <w:r w:rsidR="00E00AD3">
        <w:rPr>
          <w:rFonts w:ascii="Verdana" w:eastAsia="Verdana" w:hAnsi="Verdana"/>
          <w:b/>
          <w:color w:val="000000"/>
          <w:sz w:val="17"/>
          <w:lang w:val="de-DE"/>
        </w:rPr>
        <w:tab/>
      </w:r>
      <w:r>
        <w:rPr>
          <w:rFonts w:ascii="Verdana" w:eastAsia="Verdana" w:hAnsi="Verdana"/>
          <w:color w:val="000000"/>
          <w:sz w:val="17"/>
          <w:lang w:val="de-DE"/>
        </w:rPr>
        <w:t>Es sind nur Spieler bei beiden DDV-Pokal-Wettbewerben spielberechtigt, die am 31. März der laufenden Saison in ihrem Verein gemeldet waren.</w:t>
      </w:r>
    </w:p>
    <w:p w14:paraId="2D74BA35" w14:textId="0A1B6A43" w:rsidR="0077194A" w:rsidRDefault="00E83CB0" w:rsidP="00E00AD3">
      <w:pPr>
        <w:spacing w:before="1" w:line="244" w:lineRule="exact"/>
        <w:ind w:left="708" w:hanging="492"/>
        <w:jc w:val="both"/>
        <w:textAlignment w:val="baseline"/>
        <w:rPr>
          <w:rFonts w:ascii="Verdana" w:eastAsia="Verdana" w:hAnsi="Verdana"/>
          <w:b/>
          <w:color w:val="000000"/>
          <w:sz w:val="17"/>
          <w:lang w:val="de-DE"/>
        </w:rPr>
      </w:pPr>
      <w:r>
        <w:rPr>
          <w:rFonts w:ascii="Verdana" w:eastAsia="Verdana" w:hAnsi="Verdana"/>
          <w:b/>
          <w:color w:val="000000"/>
          <w:sz w:val="17"/>
          <w:lang w:val="de-DE"/>
        </w:rPr>
        <w:t>1</w:t>
      </w:r>
      <w:r w:rsidR="00F82758">
        <w:rPr>
          <w:rFonts w:ascii="Verdana" w:eastAsia="Verdana" w:hAnsi="Verdana"/>
          <w:b/>
          <w:color w:val="000000"/>
          <w:sz w:val="17"/>
          <w:lang w:val="de-DE"/>
        </w:rPr>
        <w:t>3</w:t>
      </w:r>
      <w:r>
        <w:rPr>
          <w:rFonts w:ascii="Verdana" w:eastAsia="Verdana" w:hAnsi="Verdana"/>
          <w:b/>
          <w:color w:val="000000"/>
          <w:sz w:val="17"/>
          <w:lang w:val="de-DE"/>
        </w:rPr>
        <w:t>)</w:t>
      </w:r>
      <w:r w:rsidR="00E00AD3">
        <w:rPr>
          <w:rFonts w:ascii="Verdana" w:eastAsia="Verdana" w:hAnsi="Verdana"/>
          <w:b/>
          <w:color w:val="000000"/>
          <w:sz w:val="17"/>
          <w:lang w:val="de-DE"/>
        </w:rPr>
        <w:tab/>
      </w:r>
      <w:r>
        <w:rPr>
          <w:rFonts w:ascii="Verdana" w:eastAsia="Verdana" w:hAnsi="Verdana"/>
          <w:color w:val="000000"/>
          <w:sz w:val="17"/>
          <w:lang w:val="de-DE"/>
        </w:rPr>
        <w:t>Jedes Team, das an einem DDV-Pokal-Wettbewerb teilnimmt, muss aus mindestens 8 Spielern bestehen. Die vom DDV vorgegebene maximale Teamgröße beträgt 16 Spieler.</w:t>
      </w:r>
    </w:p>
    <w:p w14:paraId="721860B0" w14:textId="3C7E6108" w:rsidR="0077194A" w:rsidRDefault="00E83CB0">
      <w:pPr>
        <w:spacing w:before="40" w:line="205" w:lineRule="exact"/>
        <w:ind w:left="216"/>
        <w:textAlignment w:val="baseline"/>
        <w:rPr>
          <w:rFonts w:ascii="Verdana" w:eastAsia="Verdana" w:hAnsi="Verdana"/>
          <w:b/>
          <w:color w:val="000000"/>
          <w:spacing w:val="-5"/>
          <w:sz w:val="17"/>
          <w:lang w:val="de-DE"/>
        </w:rPr>
      </w:pPr>
      <w:r>
        <w:rPr>
          <w:rFonts w:ascii="Verdana" w:eastAsia="Verdana" w:hAnsi="Verdana"/>
          <w:b/>
          <w:color w:val="000000"/>
          <w:spacing w:val="-5"/>
          <w:sz w:val="17"/>
          <w:lang w:val="de-DE"/>
        </w:rPr>
        <w:t>1</w:t>
      </w:r>
      <w:r w:rsidR="00F82758">
        <w:rPr>
          <w:rFonts w:ascii="Verdana" w:eastAsia="Verdana" w:hAnsi="Verdana"/>
          <w:b/>
          <w:color w:val="000000"/>
          <w:spacing w:val="-5"/>
          <w:sz w:val="17"/>
          <w:lang w:val="de-DE"/>
        </w:rPr>
        <w:t>4</w:t>
      </w:r>
      <w:r>
        <w:rPr>
          <w:rFonts w:ascii="Verdana" w:eastAsia="Verdana" w:hAnsi="Verdana"/>
          <w:b/>
          <w:color w:val="000000"/>
          <w:spacing w:val="-5"/>
          <w:sz w:val="17"/>
          <w:lang w:val="de-DE"/>
        </w:rPr>
        <w:t>)</w:t>
      </w:r>
      <w:r w:rsidR="00E00AD3">
        <w:rPr>
          <w:rFonts w:ascii="Verdana" w:eastAsia="Verdana" w:hAnsi="Verdana"/>
          <w:b/>
          <w:color w:val="000000"/>
          <w:spacing w:val="-5"/>
          <w:sz w:val="17"/>
          <w:lang w:val="de-DE"/>
        </w:rPr>
        <w:tab/>
      </w:r>
      <w:r>
        <w:rPr>
          <w:rFonts w:ascii="Verdana" w:eastAsia="Verdana" w:hAnsi="Verdana"/>
          <w:color w:val="000000"/>
          <w:spacing w:val="-5"/>
          <w:sz w:val="17"/>
          <w:lang w:val="de-DE"/>
        </w:rPr>
        <w:t>Unter Beachtung von §2 Ziffer 11 können für den DDV-Cup alle Spieler des Vereins gemeldet werden.</w:t>
      </w:r>
    </w:p>
    <w:p w14:paraId="2C422D2F" w14:textId="104BE235" w:rsidR="0077194A" w:rsidRDefault="00E83CB0">
      <w:pPr>
        <w:spacing w:before="2" w:line="244" w:lineRule="exact"/>
        <w:ind w:left="576" w:hanging="360"/>
        <w:jc w:val="both"/>
        <w:textAlignment w:val="baseline"/>
        <w:rPr>
          <w:rFonts w:ascii="Verdana" w:eastAsia="Verdana" w:hAnsi="Verdana"/>
          <w:b/>
          <w:color w:val="000000"/>
          <w:sz w:val="17"/>
          <w:lang w:val="de-DE"/>
        </w:rPr>
      </w:pPr>
      <w:r>
        <w:rPr>
          <w:rFonts w:ascii="Verdana" w:eastAsia="Verdana" w:hAnsi="Verdana"/>
          <w:b/>
          <w:color w:val="000000"/>
          <w:sz w:val="17"/>
          <w:lang w:val="de-DE"/>
        </w:rPr>
        <w:t>1</w:t>
      </w:r>
      <w:r w:rsidR="00F82758">
        <w:rPr>
          <w:rFonts w:ascii="Verdana" w:eastAsia="Verdana" w:hAnsi="Verdana"/>
          <w:b/>
          <w:color w:val="000000"/>
          <w:sz w:val="17"/>
          <w:lang w:val="de-DE"/>
        </w:rPr>
        <w:t>5</w:t>
      </w:r>
      <w:r>
        <w:rPr>
          <w:rFonts w:ascii="Verdana" w:eastAsia="Verdana" w:hAnsi="Verdana"/>
          <w:b/>
          <w:color w:val="000000"/>
          <w:sz w:val="17"/>
          <w:lang w:val="de-DE"/>
        </w:rPr>
        <w:t>)</w:t>
      </w:r>
      <w:r w:rsidR="00F82758">
        <w:rPr>
          <w:rFonts w:ascii="Verdana" w:eastAsia="Verdana" w:hAnsi="Verdana"/>
          <w:b/>
          <w:color w:val="000000"/>
          <w:sz w:val="17"/>
          <w:lang w:val="de-DE"/>
        </w:rPr>
        <w:tab/>
      </w:r>
      <w:r w:rsidR="00E00AD3">
        <w:rPr>
          <w:rFonts w:ascii="Verdana" w:eastAsia="Verdana" w:hAnsi="Verdana"/>
          <w:b/>
          <w:color w:val="000000"/>
          <w:sz w:val="17"/>
          <w:lang w:val="de-DE"/>
        </w:rPr>
        <w:tab/>
      </w:r>
      <w:r>
        <w:rPr>
          <w:rFonts w:ascii="Verdana" w:eastAsia="Verdana" w:hAnsi="Verdana"/>
          <w:color w:val="000000"/>
          <w:sz w:val="17"/>
          <w:lang w:val="de-DE"/>
        </w:rPr>
        <w:t>Unter Beachtung von</w:t>
      </w:r>
      <w:r w:rsidR="00794A7A">
        <w:rPr>
          <w:rFonts w:ascii="Verdana" w:eastAsia="Verdana" w:hAnsi="Verdana"/>
          <w:color w:val="000000"/>
          <w:sz w:val="17"/>
          <w:lang w:val="de-DE"/>
        </w:rPr>
        <w:t xml:space="preserve"> </w:t>
      </w:r>
      <w:r>
        <w:rPr>
          <w:rFonts w:ascii="Verdana" w:eastAsia="Verdana" w:hAnsi="Verdana"/>
          <w:color w:val="000000"/>
          <w:sz w:val="17"/>
          <w:lang w:val="de-DE"/>
        </w:rPr>
        <w:t>§2 Ziffer 11 können für den DDV-Verbandspokal alle Spieler des Vereins gemeldet werden, die Bezirksliga oder tiefer gemeldet sind.</w:t>
      </w:r>
    </w:p>
    <w:p w14:paraId="01CC3779" w14:textId="56826CCE" w:rsidR="0077194A" w:rsidRDefault="00E83CB0">
      <w:pPr>
        <w:spacing w:before="35" w:line="205" w:lineRule="exact"/>
        <w:ind w:left="216"/>
        <w:textAlignment w:val="baseline"/>
        <w:rPr>
          <w:rFonts w:ascii="Verdana" w:eastAsia="Verdana" w:hAnsi="Verdana"/>
          <w:b/>
          <w:color w:val="000000"/>
          <w:spacing w:val="-4"/>
          <w:sz w:val="17"/>
          <w:lang w:val="de-DE"/>
        </w:rPr>
      </w:pPr>
      <w:r>
        <w:rPr>
          <w:rFonts w:ascii="Verdana" w:eastAsia="Verdana" w:hAnsi="Verdana"/>
          <w:b/>
          <w:color w:val="000000"/>
          <w:spacing w:val="-4"/>
          <w:sz w:val="17"/>
          <w:lang w:val="de-DE"/>
        </w:rPr>
        <w:t>1</w:t>
      </w:r>
      <w:r w:rsidR="00F82758">
        <w:rPr>
          <w:rFonts w:ascii="Verdana" w:eastAsia="Verdana" w:hAnsi="Verdana"/>
          <w:b/>
          <w:color w:val="000000"/>
          <w:spacing w:val="-4"/>
          <w:sz w:val="17"/>
          <w:lang w:val="de-DE"/>
        </w:rPr>
        <w:t>6</w:t>
      </w:r>
      <w:r>
        <w:rPr>
          <w:rFonts w:ascii="Verdana" w:eastAsia="Verdana" w:hAnsi="Verdana"/>
          <w:b/>
          <w:color w:val="000000"/>
          <w:spacing w:val="-4"/>
          <w:sz w:val="17"/>
          <w:lang w:val="de-DE"/>
        </w:rPr>
        <w:t>)</w:t>
      </w:r>
      <w:r w:rsidR="00F82758">
        <w:rPr>
          <w:rFonts w:ascii="Verdana" w:eastAsia="Verdana" w:hAnsi="Verdana"/>
          <w:b/>
          <w:color w:val="000000"/>
          <w:spacing w:val="-4"/>
          <w:sz w:val="17"/>
          <w:lang w:val="de-DE"/>
        </w:rPr>
        <w:tab/>
      </w:r>
      <w:r>
        <w:rPr>
          <w:rFonts w:ascii="Verdana" w:eastAsia="Verdana" w:hAnsi="Verdana"/>
          <w:color w:val="000000"/>
          <w:spacing w:val="-4"/>
          <w:sz w:val="17"/>
          <w:lang w:val="de-DE"/>
        </w:rPr>
        <w:t>Im Finalturnier der Pokalwettbewerbe gilt folgenden Kleiderordnung:</w:t>
      </w:r>
    </w:p>
    <w:p w14:paraId="1278D6CE" w14:textId="53FF6185" w:rsidR="0077194A" w:rsidRDefault="00E83CB0">
      <w:pPr>
        <w:spacing w:before="4" w:line="244" w:lineRule="exact"/>
        <w:ind w:left="576"/>
        <w:textAlignment w:val="baseline"/>
        <w:rPr>
          <w:rFonts w:ascii="Verdana" w:eastAsia="Verdana" w:hAnsi="Verdana"/>
          <w:color w:val="000000"/>
          <w:spacing w:val="-6"/>
          <w:sz w:val="17"/>
          <w:lang w:val="de-DE"/>
        </w:rPr>
      </w:pPr>
      <w:r>
        <w:rPr>
          <w:rFonts w:ascii="Verdana" w:eastAsia="Verdana" w:hAnsi="Verdana"/>
          <w:color w:val="000000"/>
          <w:spacing w:val="-6"/>
          <w:sz w:val="17"/>
          <w:lang w:val="de-DE"/>
        </w:rPr>
        <w:t xml:space="preserve">Jedes Team hat bei den Spielbegegnungen in einheitlicher Oberbekleidung, sowie mit einer </w:t>
      </w:r>
      <w:r w:rsidR="00B33D41">
        <w:rPr>
          <w:rFonts w:ascii="Verdana" w:eastAsia="Verdana" w:hAnsi="Verdana"/>
          <w:color w:val="000000"/>
          <w:spacing w:val="-6"/>
          <w:sz w:val="17"/>
          <w:lang w:val="de-DE"/>
        </w:rPr>
        <w:t>kniebedeckenden</w:t>
      </w:r>
      <w:r>
        <w:rPr>
          <w:rFonts w:ascii="Verdana" w:eastAsia="Verdana" w:hAnsi="Verdana"/>
          <w:color w:val="000000"/>
          <w:spacing w:val="-6"/>
          <w:sz w:val="17"/>
          <w:lang w:val="de-DE"/>
        </w:rPr>
        <w:t>, schwarzen Hose (Anzughose oder schwarze Jeans ohne Verwaschungen und/oder Löcher</w:t>
      </w:r>
      <w:r w:rsidR="00794A7A">
        <w:rPr>
          <w:rFonts w:ascii="Verdana" w:eastAsia="Verdana" w:hAnsi="Verdana"/>
          <w:color w:val="000000"/>
          <w:spacing w:val="-6"/>
          <w:sz w:val="17"/>
          <w:lang w:val="de-DE"/>
        </w:rPr>
        <w:t xml:space="preserve">) oder </w:t>
      </w:r>
      <w:r>
        <w:rPr>
          <w:rFonts w:ascii="Verdana" w:eastAsia="Verdana" w:hAnsi="Verdana"/>
          <w:color w:val="000000"/>
          <w:spacing w:val="-6"/>
          <w:sz w:val="17"/>
          <w:lang w:val="de-DE"/>
        </w:rPr>
        <w:t>ein</w:t>
      </w:r>
      <w:r w:rsidR="00794A7A">
        <w:rPr>
          <w:rFonts w:ascii="Verdana" w:eastAsia="Verdana" w:hAnsi="Verdana"/>
          <w:color w:val="000000"/>
          <w:spacing w:val="-6"/>
          <w:sz w:val="17"/>
          <w:lang w:val="de-DE"/>
        </w:rPr>
        <w:t>em</w:t>
      </w:r>
      <w:r>
        <w:rPr>
          <w:rFonts w:ascii="Verdana" w:eastAsia="Verdana" w:hAnsi="Verdana"/>
          <w:color w:val="000000"/>
          <w:spacing w:val="-6"/>
          <w:sz w:val="17"/>
          <w:lang w:val="de-DE"/>
        </w:rPr>
        <w:t xml:space="preserve"> mindestens knielange</w:t>
      </w:r>
      <w:r w:rsidR="00794A7A">
        <w:rPr>
          <w:rFonts w:ascii="Verdana" w:eastAsia="Verdana" w:hAnsi="Verdana"/>
          <w:color w:val="000000"/>
          <w:spacing w:val="-6"/>
          <w:sz w:val="17"/>
          <w:lang w:val="de-DE"/>
        </w:rPr>
        <w:t>m</w:t>
      </w:r>
      <w:r>
        <w:rPr>
          <w:rFonts w:ascii="Verdana" w:eastAsia="Verdana" w:hAnsi="Verdana"/>
          <w:color w:val="000000"/>
          <w:spacing w:val="-6"/>
          <w:sz w:val="17"/>
          <w:lang w:val="de-DE"/>
        </w:rPr>
        <w:t xml:space="preserve"> schwarze</w:t>
      </w:r>
      <w:r w:rsidR="00794A7A">
        <w:rPr>
          <w:rFonts w:ascii="Verdana" w:eastAsia="Verdana" w:hAnsi="Verdana"/>
          <w:color w:val="000000"/>
          <w:spacing w:val="-6"/>
          <w:sz w:val="17"/>
          <w:lang w:val="de-DE"/>
        </w:rPr>
        <w:t>n</w:t>
      </w:r>
      <w:r>
        <w:rPr>
          <w:rFonts w:ascii="Verdana" w:eastAsia="Verdana" w:hAnsi="Verdana"/>
          <w:color w:val="000000"/>
          <w:spacing w:val="-6"/>
          <w:sz w:val="17"/>
          <w:lang w:val="de-DE"/>
        </w:rPr>
        <w:t xml:space="preserve"> Rock und schwarzen Schuhe anzutreten. Das Tragen von Kopfbedeckungen und/oder Kopfhörern (dies gilt auch für "In- Ears" oder ähnliches) ist untersagt. Bei Nichteinhaltung wird eine Ordnungsstrafe gem. §7 FO ausgesprochen. Ausnahmen regelt die sportliche Leitung.</w:t>
      </w:r>
    </w:p>
    <w:p w14:paraId="40D55902" w14:textId="77777777" w:rsidR="0077194A" w:rsidRDefault="0077194A">
      <w:pPr>
        <w:sectPr w:rsidR="0077194A">
          <w:pgSz w:w="11899" w:h="16862"/>
          <w:pgMar w:top="2245" w:right="1046" w:bottom="700" w:left="1133" w:header="720" w:footer="498" w:gutter="0"/>
          <w:cols w:space="720"/>
        </w:sectPr>
      </w:pPr>
    </w:p>
    <w:p w14:paraId="53C466BC" w14:textId="77777777" w:rsidR="0077194A" w:rsidRDefault="007D3228">
      <w:pPr>
        <w:spacing w:before="351" w:line="246" w:lineRule="exact"/>
        <w:textAlignment w:val="baseline"/>
        <w:rPr>
          <w:rFonts w:ascii="Verdana" w:eastAsia="Verdana" w:hAnsi="Verdana"/>
          <w:b/>
          <w:color w:val="000000"/>
          <w:spacing w:val="-5"/>
          <w:w w:val="95"/>
          <w:sz w:val="19"/>
          <w:lang w:val="de-DE"/>
        </w:rPr>
      </w:pPr>
      <w:r>
        <w:rPr>
          <w:noProof/>
        </w:rPr>
        <w:lastRenderedPageBreak/>
        <w:pict w14:anchorId="5A2E0D3B">
          <v:shape id="_x0000_s2058" type="#_x0000_t202" style="position:absolute;margin-left:58.95pt;margin-top:19pt;width:471pt;height:93.25pt;z-index:-25164390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816"/>
                    <w:gridCol w:w="6062"/>
                    <w:gridCol w:w="1542"/>
                  </w:tblGrid>
                  <w:tr w:rsidR="0077194A" w14:paraId="5F304A57" w14:textId="77777777">
                    <w:trPr>
                      <w:trHeight w:hRule="exact" w:val="1793"/>
                    </w:trPr>
                    <w:tc>
                      <w:tcPr>
                        <w:tcW w:w="1816" w:type="dxa"/>
                      </w:tcPr>
                      <w:p w14:paraId="390B7DBA" w14:textId="77777777" w:rsidR="0077194A" w:rsidRDefault="00E83CB0">
                        <w:pPr>
                          <w:spacing w:before="4" w:after="23"/>
                          <w:ind w:left="50"/>
                          <w:jc w:val="center"/>
                          <w:textAlignment w:val="baseline"/>
                        </w:pPr>
                        <w:r>
                          <w:rPr>
                            <w:noProof/>
                          </w:rPr>
                          <w:drawing>
                            <wp:inline distT="0" distB="0" distL="0" distR="0" wp14:anchorId="214FB348" wp14:editId="099D9D36">
                              <wp:extent cx="1121410" cy="112141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stretch>
                                        <a:fillRect/>
                                      </a:stretch>
                                    </pic:blipFill>
                                    <pic:spPr>
                                      <a:xfrm>
                                        <a:off x="0" y="0"/>
                                        <a:ext cx="1121410" cy="1121410"/>
                                      </a:xfrm>
                                      <a:prstGeom prst="rect">
                                        <a:avLst/>
                                      </a:prstGeom>
                                    </pic:spPr>
                                  </pic:pic>
                                </a:graphicData>
                              </a:graphic>
                            </wp:inline>
                          </w:drawing>
                        </w:r>
                      </w:p>
                    </w:tc>
                    <w:tc>
                      <w:tcPr>
                        <w:tcW w:w="6062" w:type="dxa"/>
                      </w:tcPr>
                      <w:p w14:paraId="08E314A0" w14:textId="77777777" w:rsidR="0077194A" w:rsidRDefault="00E83CB0">
                        <w:pPr>
                          <w:spacing w:before="410" w:line="412" w:lineRule="exact"/>
                          <w:jc w:val="center"/>
                          <w:textAlignment w:val="baseline"/>
                          <w:rPr>
                            <w:rFonts w:ascii="Arial" w:eastAsia="Arial" w:hAnsi="Arial"/>
                            <w:b/>
                            <w:color w:val="000000"/>
                            <w:w w:val="95"/>
                            <w:sz w:val="36"/>
                            <w:lang w:val="de-DE"/>
                          </w:rPr>
                        </w:pPr>
                        <w:r>
                          <w:rPr>
                            <w:rFonts w:ascii="Arial" w:eastAsia="Arial" w:hAnsi="Arial"/>
                            <w:b/>
                            <w:color w:val="000000"/>
                            <w:w w:val="95"/>
                            <w:sz w:val="36"/>
                            <w:lang w:val="de-DE"/>
                          </w:rPr>
                          <w:t>Pokal-Spiel-Ordnung</w:t>
                        </w:r>
                      </w:p>
                      <w:p w14:paraId="0A9AFF9E" w14:textId="77777777" w:rsidR="0077194A" w:rsidRDefault="00E83CB0">
                        <w:pPr>
                          <w:spacing w:before="83" w:after="463" w:line="412" w:lineRule="exact"/>
                          <w:jc w:val="center"/>
                          <w:textAlignment w:val="baseline"/>
                          <w:rPr>
                            <w:rFonts w:ascii="Arial" w:eastAsia="Arial" w:hAnsi="Arial"/>
                            <w:b/>
                            <w:color w:val="000000"/>
                            <w:w w:val="95"/>
                            <w:sz w:val="36"/>
                            <w:lang w:val="de-DE"/>
                          </w:rPr>
                        </w:pPr>
                        <w:r>
                          <w:rPr>
                            <w:rFonts w:ascii="Arial" w:eastAsia="Arial" w:hAnsi="Arial"/>
                            <w:b/>
                            <w:color w:val="000000"/>
                            <w:w w:val="95"/>
                            <w:sz w:val="36"/>
                            <w:lang w:val="de-DE"/>
                          </w:rPr>
                          <w:t>PSO</w:t>
                        </w:r>
                      </w:p>
                    </w:tc>
                    <w:tc>
                      <w:tcPr>
                        <w:tcW w:w="1542" w:type="dxa"/>
                      </w:tcPr>
                      <w:p w14:paraId="774CFA6E" w14:textId="77777777" w:rsidR="0077194A" w:rsidRDefault="00E83CB0">
                        <w:pPr>
                          <w:spacing w:before="596" w:after="978" w:line="206" w:lineRule="exact"/>
                          <w:jc w:val="right"/>
                          <w:textAlignment w:val="baseline"/>
                          <w:rPr>
                            <w:rFonts w:ascii="Verdana" w:eastAsia="Verdana" w:hAnsi="Verdana"/>
                            <w:b/>
                            <w:color w:val="000000"/>
                            <w:sz w:val="17"/>
                            <w:lang w:val="de-DE"/>
                          </w:rPr>
                        </w:pPr>
                        <w:r>
                          <w:rPr>
                            <w:rFonts w:ascii="Verdana" w:eastAsia="Verdana" w:hAnsi="Verdana"/>
                            <w:b/>
                            <w:color w:val="000000"/>
                            <w:sz w:val="17"/>
                            <w:lang w:val="de-DE"/>
                          </w:rPr>
                          <w:t>3</w:t>
                        </w:r>
                      </w:p>
                    </w:tc>
                  </w:tr>
                </w:tbl>
                <w:p w14:paraId="5AA0D986" w14:textId="77777777" w:rsidR="0077194A" w:rsidRDefault="0077194A">
                  <w:pPr>
                    <w:spacing w:after="52" w:line="20" w:lineRule="exact"/>
                  </w:pPr>
                </w:p>
              </w:txbxContent>
            </v:textbox>
            <w10:wrap type="square" anchorx="page" anchory="page"/>
          </v:shape>
        </w:pict>
      </w:r>
      <w:r>
        <w:rPr>
          <w:noProof/>
        </w:rPr>
        <w:pict w14:anchorId="2FA01BD2">
          <v:line id="_x0000_s2057" style="position:absolute;z-index:251664384;mso-position-horizontal-relative:page;mso-position-vertical-relative:page" from="57.1pt,113.05pt" to="536.45pt,113.05pt" strokeweight="1.45pt">
            <w10:wrap anchorx="page" anchory="page"/>
          </v:line>
        </w:pict>
      </w:r>
      <w:r>
        <w:rPr>
          <w:noProof/>
        </w:rPr>
        <w:pict w14:anchorId="4A6F1282">
          <v:line id="_x0000_s2056" style="position:absolute;z-index:251665408;mso-position-horizontal-relative:page;mso-position-vertical-relative:page" from="64.8pt,789.1pt" to="533.1pt,789.1pt" strokeweight="1.45pt">
            <w10:wrap anchorx="page" anchory="page"/>
          </v:line>
        </w:pict>
      </w:r>
      <w:r w:rsidR="00E83CB0">
        <w:rPr>
          <w:rFonts w:ascii="Verdana" w:eastAsia="Verdana" w:hAnsi="Verdana"/>
          <w:b/>
          <w:color w:val="000000"/>
          <w:spacing w:val="-5"/>
          <w:w w:val="95"/>
          <w:sz w:val="19"/>
          <w:lang w:val="de-DE"/>
        </w:rPr>
        <w:t>Teil II — Auslosung, Modus</w:t>
      </w:r>
    </w:p>
    <w:p w14:paraId="30A61F4D" w14:textId="77777777" w:rsidR="0077194A" w:rsidRDefault="00E83CB0">
      <w:pPr>
        <w:spacing w:before="309" w:line="206" w:lineRule="exact"/>
        <w:textAlignment w:val="baseline"/>
        <w:rPr>
          <w:rFonts w:ascii="Verdana" w:eastAsia="Verdana" w:hAnsi="Verdana"/>
          <w:b/>
          <w:color w:val="000000"/>
          <w:spacing w:val="-12"/>
          <w:w w:val="95"/>
          <w:sz w:val="17"/>
          <w:lang w:val="de-DE"/>
        </w:rPr>
      </w:pPr>
      <w:r>
        <w:rPr>
          <w:rFonts w:ascii="Verdana" w:eastAsia="Verdana" w:hAnsi="Verdana"/>
          <w:b/>
          <w:color w:val="000000"/>
          <w:spacing w:val="-12"/>
          <w:w w:val="95"/>
          <w:sz w:val="17"/>
          <w:lang w:val="de-DE"/>
        </w:rPr>
        <w:t>§ 3 — Spielmodus</w:t>
      </w:r>
    </w:p>
    <w:p w14:paraId="700BA11D" w14:textId="77777777" w:rsidR="0077194A" w:rsidRDefault="00E83CB0">
      <w:pPr>
        <w:spacing w:before="43" w:line="206" w:lineRule="exact"/>
        <w:ind w:left="216"/>
        <w:textAlignment w:val="baseline"/>
        <w:rPr>
          <w:rFonts w:ascii="Verdana" w:eastAsia="Verdana" w:hAnsi="Verdana"/>
          <w:b/>
          <w:color w:val="000000"/>
          <w:spacing w:val="-7"/>
          <w:sz w:val="17"/>
          <w:lang w:val="de-DE"/>
        </w:rPr>
      </w:pPr>
      <w:r>
        <w:rPr>
          <w:rFonts w:ascii="Verdana" w:eastAsia="Verdana" w:hAnsi="Verdana"/>
          <w:b/>
          <w:color w:val="000000"/>
          <w:spacing w:val="-7"/>
          <w:sz w:val="17"/>
          <w:lang w:val="de-DE"/>
        </w:rPr>
        <w:t>1) NWDV-Pokal Wettbewerb A</w:t>
      </w:r>
    </w:p>
    <w:p w14:paraId="0930D511" w14:textId="71256E72" w:rsidR="0077194A" w:rsidRDefault="00E83CB0">
      <w:pPr>
        <w:numPr>
          <w:ilvl w:val="0"/>
          <w:numId w:val="6"/>
        </w:numPr>
        <w:tabs>
          <w:tab w:val="clear" w:pos="432"/>
          <w:tab w:val="left" w:pos="1008"/>
        </w:tabs>
        <w:spacing w:before="39" w:line="205" w:lineRule="exact"/>
        <w:ind w:left="1008" w:hanging="432"/>
        <w:textAlignment w:val="baseline"/>
        <w:rPr>
          <w:rFonts w:ascii="Verdana" w:eastAsia="Verdana" w:hAnsi="Verdana"/>
          <w:color w:val="000000"/>
          <w:spacing w:val="-6"/>
          <w:sz w:val="17"/>
          <w:lang w:val="de-DE"/>
        </w:rPr>
      </w:pPr>
      <w:r>
        <w:rPr>
          <w:rFonts w:ascii="Verdana" w:eastAsia="Verdana" w:hAnsi="Verdana"/>
          <w:color w:val="000000"/>
          <w:spacing w:val="-6"/>
          <w:sz w:val="17"/>
          <w:lang w:val="de-DE"/>
        </w:rPr>
        <w:t xml:space="preserve">Der Spielmodus ist 501, </w:t>
      </w:r>
      <w:r w:rsidR="00555CB0">
        <w:rPr>
          <w:rFonts w:ascii="Verdana" w:eastAsia="Verdana" w:hAnsi="Verdana"/>
          <w:color w:val="000000"/>
          <w:spacing w:val="-6"/>
          <w:sz w:val="17"/>
          <w:lang w:val="de-DE"/>
        </w:rPr>
        <w:t>Best</w:t>
      </w:r>
      <w:r>
        <w:rPr>
          <w:rFonts w:ascii="Verdana" w:eastAsia="Verdana" w:hAnsi="Verdana"/>
          <w:color w:val="000000"/>
          <w:spacing w:val="-6"/>
          <w:sz w:val="17"/>
          <w:lang w:val="de-DE"/>
        </w:rPr>
        <w:t xml:space="preserve"> of </w:t>
      </w:r>
      <w:r w:rsidR="00555CB0">
        <w:rPr>
          <w:rFonts w:ascii="Verdana" w:eastAsia="Verdana" w:hAnsi="Verdana"/>
          <w:color w:val="000000"/>
          <w:spacing w:val="-6"/>
          <w:sz w:val="17"/>
          <w:lang w:val="de-DE"/>
        </w:rPr>
        <w:t>Five</w:t>
      </w:r>
      <w:r>
        <w:rPr>
          <w:rFonts w:ascii="Verdana" w:eastAsia="Verdana" w:hAnsi="Verdana"/>
          <w:color w:val="000000"/>
          <w:spacing w:val="-6"/>
          <w:sz w:val="17"/>
          <w:lang w:val="de-DE"/>
        </w:rPr>
        <w:t>, straight in, double out.</w:t>
      </w:r>
    </w:p>
    <w:p w14:paraId="316AA67F" w14:textId="77777777" w:rsidR="0077194A" w:rsidRDefault="00E83CB0">
      <w:pPr>
        <w:numPr>
          <w:ilvl w:val="0"/>
          <w:numId w:val="6"/>
        </w:numPr>
        <w:tabs>
          <w:tab w:val="clear" w:pos="432"/>
          <w:tab w:val="left" w:pos="1008"/>
        </w:tabs>
        <w:spacing w:before="35" w:line="205" w:lineRule="exact"/>
        <w:ind w:left="1008" w:hanging="432"/>
        <w:textAlignment w:val="baseline"/>
        <w:rPr>
          <w:rFonts w:ascii="Verdana" w:eastAsia="Verdana" w:hAnsi="Verdana"/>
          <w:color w:val="000000"/>
          <w:spacing w:val="-6"/>
          <w:sz w:val="17"/>
          <w:lang w:val="de-DE"/>
        </w:rPr>
      </w:pPr>
      <w:r>
        <w:rPr>
          <w:rFonts w:ascii="Verdana" w:eastAsia="Verdana" w:hAnsi="Verdana"/>
          <w:color w:val="000000"/>
          <w:spacing w:val="-6"/>
          <w:sz w:val="17"/>
          <w:lang w:val="de-DE"/>
        </w:rPr>
        <w:t>Es werden 8 Einzel und 4 Doppel gespielt.</w:t>
      </w:r>
    </w:p>
    <w:p w14:paraId="63822E40" w14:textId="77777777" w:rsidR="0077194A" w:rsidRDefault="00E83CB0">
      <w:pPr>
        <w:numPr>
          <w:ilvl w:val="0"/>
          <w:numId w:val="6"/>
        </w:numPr>
        <w:tabs>
          <w:tab w:val="clear" w:pos="432"/>
          <w:tab w:val="left" w:pos="1008"/>
        </w:tabs>
        <w:spacing w:before="2" w:line="244" w:lineRule="exact"/>
        <w:ind w:left="1008" w:right="288" w:hanging="432"/>
        <w:textAlignment w:val="baseline"/>
        <w:rPr>
          <w:rFonts w:ascii="Verdana" w:eastAsia="Verdana" w:hAnsi="Verdana"/>
          <w:color w:val="000000"/>
          <w:sz w:val="17"/>
          <w:lang w:val="de-DE"/>
        </w:rPr>
      </w:pPr>
      <w:r>
        <w:rPr>
          <w:rFonts w:ascii="Verdana" w:eastAsia="Verdana" w:hAnsi="Verdana"/>
          <w:color w:val="000000"/>
          <w:sz w:val="17"/>
          <w:lang w:val="de-DE"/>
        </w:rPr>
        <w:t>Ein Pokalteam muss aus mindestens 5 Spielern bestehen. Maximal können 16 Spieler eingesetzt werden. Jeder Spieler darf nur einmal im Einzel-Block und einmal im Doppel-Block eingesetzt werden. Fehlende Spieler dürfen nicht ersetzt werden.</w:t>
      </w:r>
    </w:p>
    <w:p w14:paraId="14353E78" w14:textId="77777777" w:rsidR="0077194A" w:rsidRDefault="00E83CB0">
      <w:pPr>
        <w:numPr>
          <w:ilvl w:val="0"/>
          <w:numId w:val="6"/>
        </w:numPr>
        <w:tabs>
          <w:tab w:val="clear" w:pos="432"/>
          <w:tab w:val="left" w:pos="1008"/>
        </w:tabs>
        <w:spacing w:before="2" w:line="244" w:lineRule="exact"/>
        <w:ind w:left="1008" w:right="72" w:hanging="432"/>
        <w:textAlignment w:val="baseline"/>
        <w:rPr>
          <w:rFonts w:ascii="Verdana" w:eastAsia="Verdana" w:hAnsi="Verdana"/>
          <w:color w:val="000000"/>
          <w:sz w:val="17"/>
          <w:lang w:val="de-DE"/>
        </w:rPr>
      </w:pPr>
      <w:r>
        <w:rPr>
          <w:rFonts w:ascii="Verdana" w:eastAsia="Verdana" w:hAnsi="Verdana"/>
          <w:color w:val="000000"/>
          <w:sz w:val="17"/>
          <w:lang w:val="de-DE"/>
        </w:rPr>
        <w:t>Anwurf bei den ungeraden Spielen (1,3, usw.) hat die Heimmannschaft, bei den geraden Spielen (2,4, usw.) die Gastmannschaft. Bei Leg- Gleichstand (2:2) entscheidet ein Bullwurf wer das 5.Leg beginnt. Den Bullwurf beginnt der Spieler, der das erste Leg begonnen hat.</w:t>
      </w:r>
    </w:p>
    <w:p w14:paraId="59AA46AD" w14:textId="77777777" w:rsidR="0077194A" w:rsidRDefault="00E83CB0">
      <w:pPr>
        <w:numPr>
          <w:ilvl w:val="0"/>
          <w:numId w:val="6"/>
        </w:numPr>
        <w:tabs>
          <w:tab w:val="clear" w:pos="432"/>
          <w:tab w:val="left" w:pos="1008"/>
        </w:tabs>
        <w:spacing w:before="36" w:line="204" w:lineRule="exact"/>
        <w:ind w:left="1008" w:hanging="432"/>
        <w:textAlignment w:val="baseline"/>
        <w:rPr>
          <w:rFonts w:ascii="Verdana" w:eastAsia="Verdana" w:hAnsi="Verdana"/>
          <w:color w:val="000000"/>
          <w:spacing w:val="-5"/>
          <w:sz w:val="17"/>
          <w:lang w:val="de-DE"/>
        </w:rPr>
      </w:pPr>
      <w:r>
        <w:rPr>
          <w:rFonts w:ascii="Verdana" w:eastAsia="Verdana" w:hAnsi="Verdana"/>
          <w:color w:val="000000"/>
          <w:spacing w:val="-5"/>
          <w:sz w:val="17"/>
          <w:lang w:val="de-DE"/>
        </w:rPr>
        <w:t>Die Reihenfolge der Spiele ist 8 Einzel, 4 Doppel und ist zwingend einzuhalten.</w:t>
      </w:r>
    </w:p>
    <w:p w14:paraId="746646D1" w14:textId="77777777" w:rsidR="0077194A" w:rsidRDefault="00E83CB0">
      <w:pPr>
        <w:numPr>
          <w:ilvl w:val="0"/>
          <w:numId w:val="6"/>
        </w:numPr>
        <w:tabs>
          <w:tab w:val="clear" w:pos="432"/>
          <w:tab w:val="left" w:pos="1008"/>
        </w:tabs>
        <w:spacing w:before="2" w:line="244" w:lineRule="exact"/>
        <w:ind w:left="1008" w:right="144" w:hanging="432"/>
        <w:jc w:val="both"/>
        <w:textAlignment w:val="baseline"/>
        <w:rPr>
          <w:rFonts w:ascii="Verdana" w:eastAsia="Verdana" w:hAnsi="Verdana"/>
          <w:color w:val="000000"/>
          <w:sz w:val="17"/>
          <w:lang w:val="de-DE"/>
        </w:rPr>
      </w:pPr>
      <w:r>
        <w:rPr>
          <w:rFonts w:ascii="Verdana" w:eastAsia="Verdana" w:hAnsi="Verdana"/>
          <w:color w:val="000000"/>
          <w:sz w:val="17"/>
          <w:lang w:val="de-DE"/>
        </w:rPr>
        <w:t>Das Spiel ist beendet, sobald eine Mannschaft 7 Sets gewonnen hat. Beim Stande von 6:6 Sets entscheidet ein Teamgame.</w:t>
      </w:r>
    </w:p>
    <w:p w14:paraId="12B7B651" w14:textId="73F51EBC" w:rsidR="0077194A" w:rsidRDefault="00E83CB0">
      <w:pPr>
        <w:numPr>
          <w:ilvl w:val="0"/>
          <w:numId w:val="6"/>
        </w:numPr>
        <w:tabs>
          <w:tab w:val="clear" w:pos="432"/>
          <w:tab w:val="left" w:pos="1008"/>
        </w:tabs>
        <w:spacing w:before="40" w:line="205" w:lineRule="exact"/>
        <w:ind w:left="1008" w:hanging="432"/>
        <w:jc w:val="both"/>
        <w:textAlignment w:val="baseline"/>
        <w:rPr>
          <w:rFonts w:ascii="Verdana" w:eastAsia="Verdana" w:hAnsi="Verdana"/>
          <w:color w:val="000000"/>
          <w:spacing w:val="-6"/>
          <w:sz w:val="17"/>
          <w:lang w:val="de-DE"/>
        </w:rPr>
      </w:pPr>
      <w:r>
        <w:rPr>
          <w:rFonts w:ascii="Verdana" w:eastAsia="Verdana" w:hAnsi="Verdana"/>
          <w:color w:val="000000"/>
          <w:spacing w:val="-6"/>
          <w:sz w:val="17"/>
          <w:lang w:val="de-DE"/>
        </w:rPr>
        <w:t xml:space="preserve">Der Spielmodus im Teamgame ist 1001, </w:t>
      </w:r>
      <w:r w:rsidR="00555CB0">
        <w:rPr>
          <w:rFonts w:ascii="Verdana" w:eastAsia="Verdana" w:hAnsi="Verdana"/>
          <w:color w:val="000000"/>
          <w:spacing w:val="-6"/>
          <w:sz w:val="17"/>
          <w:lang w:val="de-DE"/>
        </w:rPr>
        <w:t>Best</w:t>
      </w:r>
      <w:r>
        <w:rPr>
          <w:rFonts w:ascii="Verdana" w:eastAsia="Verdana" w:hAnsi="Verdana"/>
          <w:color w:val="000000"/>
          <w:spacing w:val="-6"/>
          <w:sz w:val="17"/>
          <w:lang w:val="de-DE"/>
        </w:rPr>
        <w:t xml:space="preserve"> of three, straight in, double out.</w:t>
      </w:r>
    </w:p>
    <w:p w14:paraId="2CD9F49A" w14:textId="77777777" w:rsidR="0077194A" w:rsidRDefault="00E83CB0">
      <w:pPr>
        <w:numPr>
          <w:ilvl w:val="0"/>
          <w:numId w:val="6"/>
        </w:numPr>
        <w:tabs>
          <w:tab w:val="clear" w:pos="432"/>
          <w:tab w:val="left" w:pos="1008"/>
        </w:tabs>
        <w:spacing w:line="243" w:lineRule="exact"/>
        <w:ind w:left="1008" w:right="288" w:hanging="432"/>
        <w:textAlignment w:val="baseline"/>
        <w:rPr>
          <w:rFonts w:ascii="Verdana" w:eastAsia="Verdana" w:hAnsi="Verdana"/>
          <w:color w:val="000000"/>
          <w:spacing w:val="-7"/>
          <w:sz w:val="17"/>
          <w:lang w:val="de-DE"/>
        </w:rPr>
      </w:pPr>
      <w:r>
        <w:rPr>
          <w:rFonts w:ascii="Verdana" w:eastAsia="Verdana" w:hAnsi="Verdana"/>
          <w:color w:val="000000"/>
          <w:spacing w:val="-7"/>
          <w:sz w:val="17"/>
          <w:lang w:val="de-DE"/>
        </w:rPr>
        <w:t>Im Teamgame müssen mindestens 5 und dürfen maximal 8 Spieler eingesetzt werden, die zum offiziellen Pokalaufgebot der Mannschaft gehören. Diese brauchen weder im Einzel noch im Doppel eingesetzt worden zu sein. Sollten weniger als 8 Spieler im Teamgame eingesetzt werden, wird für die fehlenden Spieler kein Score abgezogen.</w:t>
      </w:r>
    </w:p>
    <w:p w14:paraId="4089941B" w14:textId="77777777" w:rsidR="0077194A" w:rsidRDefault="00E83CB0">
      <w:pPr>
        <w:numPr>
          <w:ilvl w:val="0"/>
          <w:numId w:val="6"/>
        </w:numPr>
        <w:tabs>
          <w:tab w:val="clear" w:pos="432"/>
          <w:tab w:val="left" w:pos="1008"/>
        </w:tabs>
        <w:spacing w:before="3" w:line="244" w:lineRule="exact"/>
        <w:ind w:left="1008" w:right="144" w:hanging="432"/>
        <w:textAlignment w:val="baseline"/>
        <w:rPr>
          <w:rFonts w:ascii="Verdana" w:eastAsia="Verdana" w:hAnsi="Verdana"/>
          <w:color w:val="000000"/>
          <w:sz w:val="17"/>
          <w:lang w:val="de-DE"/>
        </w:rPr>
      </w:pPr>
      <w:r>
        <w:rPr>
          <w:rFonts w:ascii="Verdana" w:eastAsia="Verdana" w:hAnsi="Verdana"/>
          <w:color w:val="000000"/>
          <w:sz w:val="17"/>
          <w:lang w:val="de-DE"/>
        </w:rPr>
        <w:t>Über den Anwurf im Teamgame entscheidet ein Münzwurf. Bei Leg-Gleichstand (1:1) entscheidet im Teamgame ein Bullwurf, wer das 3. Leg beginnt. Den Bullwurf beginnt ein Spieler des Teams, das das erste Leg begonnen hat.</w:t>
      </w:r>
    </w:p>
    <w:p w14:paraId="7903B9AE" w14:textId="710473D3" w:rsidR="0077194A" w:rsidRDefault="00E83CB0">
      <w:pPr>
        <w:numPr>
          <w:ilvl w:val="0"/>
          <w:numId w:val="6"/>
        </w:numPr>
        <w:tabs>
          <w:tab w:val="clear" w:pos="432"/>
          <w:tab w:val="left" w:pos="1008"/>
        </w:tabs>
        <w:spacing w:before="1" w:line="244" w:lineRule="exact"/>
        <w:ind w:left="1008" w:right="288" w:hanging="432"/>
        <w:textAlignment w:val="baseline"/>
        <w:rPr>
          <w:rFonts w:ascii="Verdana" w:eastAsia="Verdana" w:hAnsi="Verdana"/>
          <w:color w:val="000000"/>
          <w:spacing w:val="-7"/>
          <w:sz w:val="17"/>
          <w:lang w:val="de-DE"/>
        </w:rPr>
      </w:pPr>
      <w:r>
        <w:rPr>
          <w:rFonts w:ascii="Verdana" w:eastAsia="Verdana" w:hAnsi="Verdana"/>
          <w:color w:val="000000"/>
          <w:spacing w:val="-7"/>
          <w:sz w:val="17"/>
          <w:lang w:val="de-DE"/>
        </w:rPr>
        <w:t xml:space="preserve">Der Spielbericht wird von </w:t>
      </w:r>
      <w:r w:rsidR="00C6242C">
        <w:rPr>
          <w:rFonts w:ascii="Verdana" w:eastAsia="Verdana" w:hAnsi="Verdana"/>
          <w:color w:val="000000"/>
          <w:spacing w:val="-7"/>
          <w:sz w:val="17"/>
          <w:lang w:val="de-DE"/>
        </w:rPr>
        <w:t>beiden Teams</w:t>
      </w:r>
      <w:r>
        <w:rPr>
          <w:rFonts w:ascii="Verdana" w:eastAsia="Verdana" w:hAnsi="Verdana"/>
          <w:color w:val="000000"/>
          <w:spacing w:val="-7"/>
          <w:sz w:val="17"/>
          <w:lang w:val="de-DE"/>
        </w:rPr>
        <w:t xml:space="preserve"> geführt und von beiden Teamcaptain unterschrieben. Während oder nach dem Pokalspiel ist das Ergebnis vom Heimteam online in die Datenbank einzugeben.</w:t>
      </w:r>
      <w:r w:rsidR="000837E1">
        <w:rPr>
          <w:rFonts w:ascii="Verdana" w:eastAsia="Verdana" w:hAnsi="Verdana"/>
          <w:color w:val="000000"/>
          <w:spacing w:val="-7"/>
          <w:sz w:val="17"/>
          <w:lang w:val="de-DE"/>
        </w:rPr>
        <w:t xml:space="preserve"> D</w:t>
      </w:r>
      <w:r w:rsidR="000E33A5">
        <w:rPr>
          <w:rFonts w:ascii="Verdana" w:eastAsia="Verdana" w:hAnsi="Verdana"/>
          <w:color w:val="000000"/>
          <w:spacing w:val="-7"/>
          <w:sz w:val="17"/>
          <w:lang w:val="de-DE"/>
        </w:rPr>
        <w:t xml:space="preserve">as </w:t>
      </w:r>
      <w:r w:rsidR="00785031">
        <w:rPr>
          <w:rFonts w:ascii="Verdana" w:eastAsia="Verdana" w:hAnsi="Verdana"/>
          <w:color w:val="000000"/>
          <w:spacing w:val="-7"/>
          <w:sz w:val="17"/>
          <w:lang w:val="de-DE"/>
        </w:rPr>
        <w:t>Siegert</w:t>
      </w:r>
      <w:r w:rsidR="000E33A5">
        <w:rPr>
          <w:rFonts w:ascii="Verdana" w:eastAsia="Verdana" w:hAnsi="Verdana"/>
          <w:color w:val="000000"/>
          <w:spacing w:val="-7"/>
          <w:sz w:val="17"/>
          <w:lang w:val="de-DE"/>
        </w:rPr>
        <w:t xml:space="preserve">eam hat den Spielbericht </w:t>
      </w:r>
      <w:r w:rsidR="00785031">
        <w:rPr>
          <w:rFonts w:ascii="Verdana" w:eastAsia="Verdana" w:hAnsi="Verdana"/>
          <w:color w:val="000000"/>
          <w:spacing w:val="-7"/>
          <w:sz w:val="17"/>
          <w:lang w:val="de-DE"/>
        </w:rPr>
        <w:t xml:space="preserve">an den Sportwart zu schicken. Bei </w:t>
      </w:r>
      <w:r w:rsidR="003A29D8">
        <w:rPr>
          <w:rFonts w:ascii="Verdana" w:eastAsia="Verdana" w:hAnsi="Verdana"/>
          <w:color w:val="000000"/>
          <w:spacing w:val="-7"/>
          <w:sz w:val="17"/>
          <w:lang w:val="de-DE"/>
        </w:rPr>
        <w:t>A</w:t>
      </w:r>
      <w:r w:rsidR="00785031">
        <w:rPr>
          <w:rFonts w:ascii="Verdana" w:eastAsia="Verdana" w:hAnsi="Verdana"/>
          <w:color w:val="000000"/>
          <w:spacing w:val="-7"/>
          <w:sz w:val="17"/>
          <w:lang w:val="de-DE"/>
        </w:rPr>
        <w:t xml:space="preserve">usbleiben des Spielberichtes </w:t>
      </w:r>
      <w:r w:rsidR="00794A7A">
        <w:rPr>
          <w:rFonts w:ascii="Verdana" w:eastAsia="Verdana" w:hAnsi="Verdana"/>
          <w:color w:val="000000"/>
          <w:spacing w:val="-7"/>
          <w:sz w:val="17"/>
          <w:lang w:val="de-DE"/>
        </w:rPr>
        <w:t>kann</w:t>
      </w:r>
      <w:r w:rsidR="00785031">
        <w:rPr>
          <w:rFonts w:ascii="Verdana" w:eastAsia="Verdana" w:hAnsi="Verdana"/>
          <w:color w:val="000000"/>
          <w:spacing w:val="-7"/>
          <w:sz w:val="17"/>
          <w:lang w:val="de-DE"/>
        </w:rPr>
        <w:t xml:space="preserve"> das Team </w:t>
      </w:r>
      <w:r w:rsidR="00CC642E">
        <w:rPr>
          <w:rFonts w:ascii="Verdana" w:eastAsia="Verdana" w:hAnsi="Verdana"/>
          <w:color w:val="000000"/>
          <w:spacing w:val="-7"/>
          <w:sz w:val="17"/>
          <w:lang w:val="de-DE"/>
        </w:rPr>
        <w:t>disqualifiziert</w:t>
      </w:r>
      <w:r w:rsidR="00794A7A">
        <w:rPr>
          <w:rFonts w:ascii="Verdana" w:eastAsia="Verdana" w:hAnsi="Verdana"/>
          <w:color w:val="000000"/>
          <w:spacing w:val="-7"/>
          <w:sz w:val="17"/>
          <w:lang w:val="de-DE"/>
        </w:rPr>
        <w:t xml:space="preserve"> werden</w:t>
      </w:r>
      <w:r w:rsidR="00CC642E">
        <w:rPr>
          <w:rFonts w:ascii="Verdana" w:eastAsia="Verdana" w:hAnsi="Verdana"/>
          <w:color w:val="000000"/>
          <w:spacing w:val="-7"/>
          <w:sz w:val="17"/>
          <w:lang w:val="de-DE"/>
        </w:rPr>
        <w:t>.</w:t>
      </w:r>
    </w:p>
    <w:p w14:paraId="1EF73B4E" w14:textId="77777777" w:rsidR="0077194A" w:rsidRDefault="00E83CB0">
      <w:pPr>
        <w:numPr>
          <w:ilvl w:val="0"/>
          <w:numId w:val="6"/>
        </w:numPr>
        <w:tabs>
          <w:tab w:val="clear" w:pos="432"/>
          <w:tab w:val="left" w:pos="1008"/>
        </w:tabs>
        <w:spacing w:before="2" w:line="244" w:lineRule="exact"/>
        <w:ind w:left="1008" w:hanging="432"/>
        <w:textAlignment w:val="baseline"/>
        <w:rPr>
          <w:rFonts w:ascii="Verdana" w:eastAsia="Verdana" w:hAnsi="Verdana"/>
          <w:color w:val="000000"/>
          <w:sz w:val="17"/>
          <w:lang w:val="de-DE"/>
        </w:rPr>
      </w:pPr>
      <w:r>
        <w:rPr>
          <w:rFonts w:ascii="Verdana" w:eastAsia="Verdana" w:hAnsi="Verdana"/>
          <w:color w:val="000000"/>
          <w:sz w:val="17"/>
          <w:lang w:val="de-DE"/>
        </w:rPr>
        <w:t>Das Final 4 Turnier wird im Modus des DDV-Verbandspokal gespielt. Hier ist dann der Spielmodus 8 Einzel, 4 Doppel</w:t>
      </w:r>
    </w:p>
    <w:p w14:paraId="0DAAD2D1" w14:textId="77777777" w:rsidR="0077194A" w:rsidRDefault="00E83CB0">
      <w:pPr>
        <w:tabs>
          <w:tab w:val="left" w:pos="936"/>
        </w:tabs>
        <w:spacing w:line="243" w:lineRule="exact"/>
        <w:ind w:left="1008" w:right="144" w:hanging="432"/>
        <w:textAlignment w:val="baseline"/>
        <w:rPr>
          <w:rFonts w:ascii="Verdana" w:eastAsia="Verdana" w:hAnsi="Verdana"/>
          <w:color w:val="000000"/>
          <w:sz w:val="17"/>
          <w:lang w:val="de-DE"/>
        </w:rPr>
      </w:pPr>
      <w:r>
        <w:rPr>
          <w:rFonts w:ascii="Verdana" w:eastAsia="Verdana" w:hAnsi="Verdana"/>
          <w:color w:val="000000"/>
          <w:sz w:val="17"/>
          <w:lang w:val="de-DE"/>
        </w:rPr>
        <w:t>I)</w:t>
      </w:r>
      <w:r>
        <w:rPr>
          <w:rFonts w:ascii="Verdana" w:eastAsia="Verdana" w:hAnsi="Verdana"/>
          <w:color w:val="000000"/>
          <w:sz w:val="17"/>
          <w:lang w:val="de-DE"/>
        </w:rPr>
        <w:tab/>
        <w:t>Jedes Pokalteam im Final 4 Turnier muss aus mindestens 5 Spielern bestehen. Maximal können 16 Spieler eingesetzt werden. Jeder Spieler darf nur einmal im jeweiligen Einzel-Block und einmal im Doppel-Block eingesetzt werden. Fehlende Spieler dürfen nicht ersetzt werden.</w:t>
      </w:r>
    </w:p>
    <w:p w14:paraId="6D66473B" w14:textId="77777777" w:rsidR="0077194A" w:rsidRDefault="0077194A">
      <w:pPr>
        <w:sectPr w:rsidR="0077194A">
          <w:pgSz w:w="11899" w:h="16862"/>
          <w:pgMar w:top="2245" w:right="1037" w:bottom="700" w:left="1142" w:header="720" w:footer="498" w:gutter="0"/>
          <w:cols w:space="720"/>
        </w:sectPr>
      </w:pPr>
    </w:p>
    <w:p w14:paraId="07C7A231" w14:textId="77777777" w:rsidR="0077194A" w:rsidRDefault="007D3228">
      <w:pPr>
        <w:spacing w:before="594" w:line="204" w:lineRule="exact"/>
        <w:ind w:left="288"/>
        <w:textAlignment w:val="baseline"/>
        <w:rPr>
          <w:rFonts w:ascii="Verdana" w:eastAsia="Verdana" w:hAnsi="Verdana"/>
          <w:b/>
          <w:color w:val="000000"/>
          <w:spacing w:val="-4"/>
          <w:w w:val="95"/>
          <w:sz w:val="17"/>
          <w:lang w:val="de-DE"/>
        </w:rPr>
      </w:pPr>
      <w:r>
        <w:rPr>
          <w:noProof/>
        </w:rPr>
        <w:lastRenderedPageBreak/>
        <w:pict w14:anchorId="0194CB79">
          <v:shape id="_x0000_s2055" type="#_x0000_t202" style="position:absolute;left:0;text-align:left;margin-left:58.95pt;margin-top:19pt;width:471.7pt;height:93.25pt;z-index:-25164288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816"/>
                    <w:gridCol w:w="6060"/>
                    <w:gridCol w:w="1558"/>
                  </w:tblGrid>
                  <w:tr w:rsidR="0077194A" w14:paraId="6BE619C5" w14:textId="77777777">
                    <w:trPr>
                      <w:trHeight w:hRule="exact" w:val="1757"/>
                    </w:trPr>
                    <w:tc>
                      <w:tcPr>
                        <w:tcW w:w="1816" w:type="dxa"/>
                      </w:tcPr>
                      <w:p w14:paraId="2B999815" w14:textId="77777777" w:rsidR="0077194A" w:rsidRDefault="00E83CB0">
                        <w:pPr>
                          <w:spacing w:before="4" w:after="25"/>
                          <w:ind w:left="50"/>
                          <w:jc w:val="center"/>
                          <w:textAlignment w:val="baseline"/>
                        </w:pPr>
                        <w:r>
                          <w:rPr>
                            <w:noProof/>
                          </w:rPr>
                          <w:drawing>
                            <wp:inline distT="0" distB="0" distL="0" distR="0" wp14:anchorId="7EA4E21A" wp14:editId="1682F636">
                              <wp:extent cx="1121410" cy="109728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0"/>
                                      <a:stretch>
                                        <a:fillRect/>
                                      </a:stretch>
                                    </pic:blipFill>
                                    <pic:spPr>
                                      <a:xfrm>
                                        <a:off x="0" y="0"/>
                                        <a:ext cx="1121410" cy="1097280"/>
                                      </a:xfrm>
                                      <a:prstGeom prst="rect">
                                        <a:avLst/>
                                      </a:prstGeom>
                                    </pic:spPr>
                                  </pic:pic>
                                </a:graphicData>
                              </a:graphic>
                            </wp:inline>
                          </w:drawing>
                        </w:r>
                      </w:p>
                    </w:tc>
                    <w:tc>
                      <w:tcPr>
                        <w:tcW w:w="6060" w:type="dxa"/>
                        <w:vAlign w:val="center"/>
                      </w:tcPr>
                      <w:p w14:paraId="3E6C1D2B" w14:textId="77777777" w:rsidR="0077194A" w:rsidRDefault="00E83CB0">
                        <w:pPr>
                          <w:spacing w:before="410" w:line="412" w:lineRule="exact"/>
                          <w:jc w:val="center"/>
                          <w:textAlignment w:val="baseline"/>
                          <w:rPr>
                            <w:rFonts w:ascii="Arial" w:eastAsia="Arial" w:hAnsi="Arial"/>
                            <w:b/>
                            <w:color w:val="000000"/>
                            <w:w w:val="95"/>
                            <w:sz w:val="36"/>
                            <w:lang w:val="de-DE"/>
                          </w:rPr>
                        </w:pPr>
                        <w:r>
                          <w:rPr>
                            <w:rFonts w:ascii="Arial" w:eastAsia="Arial" w:hAnsi="Arial"/>
                            <w:b/>
                            <w:color w:val="000000"/>
                            <w:w w:val="95"/>
                            <w:sz w:val="36"/>
                            <w:lang w:val="de-DE"/>
                          </w:rPr>
                          <w:t>Pokal-Spiel-Ordnung</w:t>
                        </w:r>
                      </w:p>
                      <w:p w14:paraId="54A7D5A8" w14:textId="77777777" w:rsidR="0077194A" w:rsidRDefault="00E83CB0">
                        <w:pPr>
                          <w:spacing w:before="83" w:after="434" w:line="412" w:lineRule="exact"/>
                          <w:jc w:val="center"/>
                          <w:textAlignment w:val="baseline"/>
                          <w:rPr>
                            <w:rFonts w:ascii="Arial" w:eastAsia="Arial" w:hAnsi="Arial"/>
                            <w:b/>
                            <w:color w:val="000000"/>
                            <w:w w:val="95"/>
                            <w:sz w:val="36"/>
                            <w:lang w:val="de-DE"/>
                          </w:rPr>
                        </w:pPr>
                        <w:r>
                          <w:rPr>
                            <w:rFonts w:ascii="Arial" w:eastAsia="Arial" w:hAnsi="Arial"/>
                            <w:b/>
                            <w:color w:val="000000"/>
                            <w:w w:val="95"/>
                            <w:sz w:val="36"/>
                            <w:lang w:val="de-DE"/>
                          </w:rPr>
                          <w:t>PSO</w:t>
                        </w:r>
                      </w:p>
                    </w:tc>
                    <w:tc>
                      <w:tcPr>
                        <w:tcW w:w="1558" w:type="dxa"/>
                      </w:tcPr>
                      <w:p w14:paraId="45BC8278" w14:textId="77777777" w:rsidR="0077194A" w:rsidRDefault="00E83CB0">
                        <w:pPr>
                          <w:spacing w:before="596" w:after="951" w:line="204" w:lineRule="exact"/>
                          <w:jc w:val="right"/>
                          <w:textAlignment w:val="baseline"/>
                          <w:rPr>
                            <w:rFonts w:ascii="Verdana" w:eastAsia="Verdana" w:hAnsi="Verdana"/>
                            <w:b/>
                            <w:color w:val="000000"/>
                            <w:sz w:val="17"/>
                            <w:lang w:val="de-DE"/>
                          </w:rPr>
                        </w:pPr>
                        <w:r>
                          <w:rPr>
                            <w:rFonts w:ascii="Verdana" w:eastAsia="Verdana" w:hAnsi="Verdana"/>
                            <w:b/>
                            <w:color w:val="000000"/>
                            <w:sz w:val="17"/>
                            <w:lang w:val="de-DE"/>
                          </w:rPr>
                          <w:t>4</w:t>
                        </w:r>
                      </w:p>
                    </w:tc>
                  </w:tr>
                </w:tbl>
                <w:p w14:paraId="75779525" w14:textId="77777777" w:rsidR="0077194A" w:rsidRDefault="0077194A">
                  <w:pPr>
                    <w:spacing w:after="88" w:line="20" w:lineRule="exact"/>
                  </w:pPr>
                </w:p>
              </w:txbxContent>
            </v:textbox>
            <w10:wrap type="square" anchorx="page" anchory="page"/>
          </v:shape>
        </w:pict>
      </w:r>
      <w:r>
        <w:rPr>
          <w:noProof/>
        </w:rPr>
        <w:pict w14:anchorId="1270DCBB">
          <v:line id="_x0000_s2054" style="position:absolute;left:0;text-align:left;z-index:251666432;mso-position-horizontal-relative:page;mso-position-vertical-relative:page" from="56.8pt,113.05pt" to="536.45pt,113.05pt" strokeweight="1.45pt">
            <w10:wrap anchorx="page" anchory="page"/>
          </v:line>
        </w:pict>
      </w:r>
      <w:r>
        <w:rPr>
          <w:noProof/>
        </w:rPr>
        <w:pict w14:anchorId="7438AC65">
          <v:line id="_x0000_s2053" style="position:absolute;left:0;text-align:left;z-index:251667456;mso-position-horizontal-relative:page;mso-position-vertical-relative:page" from="64.8pt,789.1pt" to="533.1pt,789.1pt" strokeweight="1.45pt">
            <w10:wrap anchorx="page" anchory="page"/>
          </v:line>
        </w:pict>
      </w:r>
      <w:r w:rsidR="00E83CB0">
        <w:rPr>
          <w:rFonts w:ascii="Verdana" w:eastAsia="Verdana" w:hAnsi="Verdana"/>
          <w:b/>
          <w:color w:val="000000"/>
          <w:spacing w:val="-4"/>
          <w:w w:val="95"/>
          <w:sz w:val="17"/>
          <w:lang w:val="de-DE"/>
        </w:rPr>
        <w:t>2) NWDV-Pokal Wettbewerb B</w:t>
      </w:r>
    </w:p>
    <w:p w14:paraId="10A5D9BE" w14:textId="6CDE357C" w:rsidR="0077194A" w:rsidRDefault="00E83CB0">
      <w:pPr>
        <w:numPr>
          <w:ilvl w:val="0"/>
          <w:numId w:val="7"/>
        </w:numPr>
        <w:tabs>
          <w:tab w:val="clear" w:pos="360"/>
          <w:tab w:val="left" w:pos="1008"/>
        </w:tabs>
        <w:spacing w:before="40" w:line="205" w:lineRule="exact"/>
        <w:ind w:left="1008" w:hanging="360"/>
        <w:textAlignment w:val="baseline"/>
        <w:rPr>
          <w:rFonts w:ascii="Verdana" w:eastAsia="Verdana" w:hAnsi="Verdana"/>
          <w:color w:val="000000"/>
          <w:spacing w:val="-6"/>
          <w:sz w:val="17"/>
          <w:lang w:val="de-DE"/>
        </w:rPr>
      </w:pPr>
      <w:r>
        <w:rPr>
          <w:rFonts w:ascii="Verdana" w:eastAsia="Verdana" w:hAnsi="Verdana"/>
          <w:color w:val="000000"/>
          <w:spacing w:val="-6"/>
          <w:sz w:val="17"/>
          <w:lang w:val="de-DE"/>
        </w:rPr>
        <w:t xml:space="preserve">Der Spielmodus ist 501, </w:t>
      </w:r>
      <w:r w:rsidR="008F3F68">
        <w:rPr>
          <w:rFonts w:ascii="Verdana" w:eastAsia="Verdana" w:hAnsi="Verdana"/>
          <w:color w:val="000000"/>
          <w:spacing w:val="-6"/>
          <w:sz w:val="17"/>
          <w:lang w:val="de-DE"/>
        </w:rPr>
        <w:t>Best</w:t>
      </w:r>
      <w:r>
        <w:rPr>
          <w:rFonts w:ascii="Verdana" w:eastAsia="Verdana" w:hAnsi="Verdana"/>
          <w:color w:val="000000"/>
          <w:spacing w:val="-6"/>
          <w:sz w:val="17"/>
          <w:lang w:val="de-DE"/>
        </w:rPr>
        <w:t xml:space="preserve"> of </w:t>
      </w:r>
      <w:r w:rsidR="008F3F68">
        <w:rPr>
          <w:rFonts w:ascii="Verdana" w:eastAsia="Verdana" w:hAnsi="Verdana"/>
          <w:color w:val="000000"/>
          <w:spacing w:val="-6"/>
          <w:sz w:val="17"/>
          <w:lang w:val="de-DE"/>
        </w:rPr>
        <w:t>Five</w:t>
      </w:r>
      <w:r>
        <w:rPr>
          <w:rFonts w:ascii="Verdana" w:eastAsia="Verdana" w:hAnsi="Verdana"/>
          <w:color w:val="000000"/>
          <w:spacing w:val="-6"/>
          <w:sz w:val="17"/>
          <w:lang w:val="de-DE"/>
        </w:rPr>
        <w:t>, straight in, double out.</w:t>
      </w:r>
    </w:p>
    <w:p w14:paraId="459EFA62" w14:textId="77777777" w:rsidR="0077194A" w:rsidRDefault="00E83CB0">
      <w:pPr>
        <w:numPr>
          <w:ilvl w:val="0"/>
          <w:numId w:val="7"/>
        </w:numPr>
        <w:tabs>
          <w:tab w:val="clear" w:pos="360"/>
          <w:tab w:val="left" w:pos="1008"/>
        </w:tabs>
        <w:spacing w:before="35" w:line="205" w:lineRule="exact"/>
        <w:ind w:left="1008" w:hanging="360"/>
        <w:textAlignment w:val="baseline"/>
        <w:rPr>
          <w:rFonts w:ascii="Verdana" w:eastAsia="Verdana" w:hAnsi="Verdana"/>
          <w:color w:val="000000"/>
          <w:spacing w:val="-6"/>
          <w:sz w:val="17"/>
          <w:lang w:val="de-DE"/>
        </w:rPr>
      </w:pPr>
      <w:r>
        <w:rPr>
          <w:rFonts w:ascii="Verdana" w:eastAsia="Verdana" w:hAnsi="Verdana"/>
          <w:color w:val="000000"/>
          <w:spacing w:val="-6"/>
          <w:sz w:val="17"/>
          <w:lang w:val="de-DE"/>
        </w:rPr>
        <w:t>Es werden 12 Einzel und 2 Doppel gespielt.</w:t>
      </w:r>
    </w:p>
    <w:p w14:paraId="7EF84974" w14:textId="77777777" w:rsidR="0077194A" w:rsidRDefault="00E83CB0">
      <w:pPr>
        <w:numPr>
          <w:ilvl w:val="0"/>
          <w:numId w:val="7"/>
        </w:numPr>
        <w:tabs>
          <w:tab w:val="clear" w:pos="360"/>
          <w:tab w:val="left" w:pos="1008"/>
        </w:tabs>
        <w:spacing w:before="2" w:line="244" w:lineRule="exact"/>
        <w:ind w:left="1008" w:right="288" w:hanging="360"/>
        <w:textAlignment w:val="baseline"/>
        <w:rPr>
          <w:rFonts w:ascii="Verdana" w:eastAsia="Verdana" w:hAnsi="Verdana"/>
          <w:color w:val="000000"/>
          <w:spacing w:val="-8"/>
          <w:sz w:val="17"/>
          <w:lang w:val="de-DE"/>
        </w:rPr>
      </w:pPr>
      <w:r>
        <w:rPr>
          <w:rFonts w:ascii="Verdana" w:eastAsia="Verdana" w:hAnsi="Verdana"/>
          <w:color w:val="000000"/>
          <w:spacing w:val="-8"/>
          <w:sz w:val="17"/>
          <w:lang w:val="de-DE"/>
        </w:rPr>
        <w:t>Ein Pokalteam muss aus mindestens 5 Spielern bestehen. Maximal können 16 Spieler eingesetzt werden. Jeder Spieler darf nur einmal im jeweiligen Einzel-Block und einmal im Doppel-Block eingesetzt werden. Fehlende Spieler dürfen nicht ersetzt werden.</w:t>
      </w:r>
    </w:p>
    <w:p w14:paraId="1626EEC4" w14:textId="77777777" w:rsidR="0077194A" w:rsidRDefault="00E83CB0">
      <w:pPr>
        <w:numPr>
          <w:ilvl w:val="0"/>
          <w:numId w:val="7"/>
        </w:numPr>
        <w:tabs>
          <w:tab w:val="clear" w:pos="360"/>
          <w:tab w:val="left" w:pos="1008"/>
        </w:tabs>
        <w:spacing w:before="3" w:line="244" w:lineRule="exact"/>
        <w:ind w:left="1008" w:right="72" w:hanging="360"/>
        <w:textAlignment w:val="baseline"/>
        <w:rPr>
          <w:rFonts w:ascii="Verdana" w:eastAsia="Verdana" w:hAnsi="Verdana"/>
          <w:color w:val="000000"/>
          <w:sz w:val="17"/>
          <w:lang w:val="de-DE"/>
        </w:rPr>
      </w:pPr>
      <w:r>
        <w:rPr>
          <w:rFonts w:ascii="Verdana" w:eastAsia="Verdana" w:hAnsi="Verdana"/>
          <w:color w:val="000000"/>
          <w:sz w:val="17"/>
          <w:lang w:val="de-DE"/>
        </w:rPr>
        <w:t>Anwurf bei den ungeraden Spielen (1,3, usw.) hat die Heimmannschaft, bei den geraden Spielen (2,4, usw.) die Gastmannschaft. Bei Leg- Gleichstand (2:2) entscheidet ein Bullwurf wer das 5.Leg beginnt. Den Bullwurf beginnt der Spieler, der das erste Leg begonnen hat.</w:t>
      </w:r>
    </w:p>
    <w:p w14:paraId="6EA27FD6" w14:textId="77777777" w:rsidR="0077194A" w:rsidRDefault="00E83CB0">
      <w:pPr>
        <w:numPr>
          <w:ilvl w:val="0"/>
          <w:numId w:val="7"/>
        </w:numPr>
        <w:tabs>
          <w:tab w:val="clear" w:pos="360"/>
          <w:tab w:val="left" w:pos="1008"/>
        </w:tabs>
        <w:spacing w:before="35" w:line="205" w:lineRule="exact"/>
        <w:ind w:left="1008" w:hanging="360"/>
        <w:textAlignment w:val="baseline"/>
        <w:rPr>
          <w:rFonts w:ascii="Verdana" w:eastAsia="Verdana" w:hAnsi="Verdana"/>
          <w:color w:val="000000"/>
          <w:spacing w:val="-5"/>
          <w:sz w:val="17"/>
          <w:lang w:val="de-DE"/>
        </w:rPr>
      </w:pPr>
      <w:r>
        <w:rPr>
          <w:rFonts w:ascii="Verdana" w:eastAsia="Verdana" w:hAnsi="Verdana"/>
          <w:color w:val="000000"/>
          <w:spacing w:val="-5"/>
          <w:sz w:val="17"/>
          <w:lang w:val="de-DE"/>
        </w:rPr>
        <w:t>Die Reihenfolge der Spiele ist 6 Einzel, 2 Doppel, 6 Einzel und ist zwingend einzuhalten.</w:t>
      </w:r>
    </w:p>
    <w:p w14:paraId="6B0F1C24" w14:textId="77777777" w:rsidR="0077194A" w:rsidRDefault="00E83CB0">
      <w:pPr>
        <w:numPr>
          <w:ilvl w:val="0"/>
          <w:numId w:val="7"/>
        </w:numPr>
        <w:tabs>
          <w:tab w:val="clear" w:pos="360"/>
          <w:tab w:val="left" w:pos="1008"/>
        </w:tabs>
        <w:spacing w:before="1" w:line="244" w:lineRule="exact"/>
        <w:ind w:left="1008" w:right="144" w:hanging="360"/>
        <w:jc w:val="both"/>
        <w:textAlignment w:val="baseline"/>
        <w:rPr>
          <w:rFonts w:ascii="Verdana" w:eastAsia="Verdana" w:hAnsi="Verdana"/>
          <w:color w:val="000000"/>
          <w:sz w:val="17"/>
          <w:lang w:val="de-DE"/>
        </w:rPr>
      </w:pPr>
      <w:r>
        <w:rPr>
          <w:rFonts w:ascii="Verdana" w:eastAsia="Verdana" w:hAnsi="Verdana"/>
          <w:color w:val="000000"/>
          <w:sz w:val="17"/>
          <w:lang w:val="de-DE"/>
        </w:rPr>
        <w:t>Das Spiel ist beendet, sobald eine Mannschaft 8 Sets gewonnen hat. Beim Stande von 7:7 Sets entscheidet ein Teamgame.</w:t>
      </w:r>
    </w:p>
    <w:p w14:paraId="3DB78465" w14:textId="36381E97" w:rsidR="0077194A" w:rsidRDefault="00E83CB0">
      <w:pPr>
        <w:numPr>
          <w:ilvl w:val="0"/>
          <w:numId w:val="7"/>
        </w:numPr>
        <w:tabs>
          <w:tab w:val="clear" w:pos="360"/>
          <w:tab w:val="left" w:pos="1008"/>
        </w:tabs>
        <w:spacing w:before="41" w:line="204" w:lineRule="exact"/>
        <w:ind w:left="1008" w:hanging="360"/>
        <w:jc w:val="both"/>
        <w:textAlignment w:val="baseline"/>
        <w:rPr>
          <w:rFonts w:ascii="Verdana" w:eastAsia="Verdana" w:hAnsi="Verdana"/>
          <w:color w:val="000000"/>
          <w:spacing w:val="-5"/>
          <w:sz w:val="17"/>
          <w:lang w:val="de-DE"/>
        </w:rPr>
      </w:pPr>
      <w:r>
        <w:rPr>
          <w:rFonts w:ascii="Verdana" w:eastAsia="Verdana" w:hAnsi="Verdana"/>
          <w:color w:val="000000"/>
          <w:spacing w:val="-5"/>
          <w:sz w:val="17"/>
          <w:lang w:val="de-DE"/>
        </w:rPr>
        <w:t xml:space="preserve">Der Spielmodus im Teamgame ist 1001, </w:t>
      </w:r>
      <w:r w:rsidR="008F3F68">
        <w:rPr>
          <w:rFonts w:ascii="Verdana" w:eastAsia="Verdana" w:hAnsi="Verdana"/>
          <w:color w:val="000000"/>
          <w:spacing w:val="-5"/>
          <w:sz w:val="17"/>
          <w:lang w:val="de-DE"/>
        </w:rPr>
        <w:t>Best</w:t>
      </w:r>
      <w:r>
        <w:rPr>
          <w:rFonts w:ascii="Verdana" w:eastAsia="Verdana" w:hAnsi="Verdana"/>
          <w:color w:val="000000"/>
          <w:spacing w:val="-5"/>
          <w:sz w:val="17"/>
          <w:lang w:val="de-DE"/>
        </w:rPr>
        <w:t xml:space="preserve"> of three, straight in, double out.</w:t>
      </w:r>
    </w:p>
    <w:p w14:paraId="445EDF26" w14:textId="77777777" w:rsidR="0077194A" w:rsidRDefault="00E83CB0">
      <w:pPr>
        <w:numPr>
          <w:ilvl w:val="0"/>
          <w:numId w:val="7"/>
        </w:numPr>
        <w:tabs>
          <w:tab w:val="clear" w:pos="360"/>
          <w:tab w:val="left" w:pos="1008"/>
        </w:tabs>
        <w:spacing w:before="3" w:line="244" w:lineRule="exact"/>
        <w:ind w:left="1008" w:right="288" w:hanging="360"/>
        <w:textAlignment w:val="baseline"/>
        <w:rPr>
          <w:rFonts w:ascii="Verdana" w:eastAsia="Verdana" w:hAnsi="Verdana"/>
          <w:color w:val="000000"/>
          <w:spacing w:val="-7"/>
          <w:sz w:val="17"/>
          <w:lang w:val="de-DE"/>
        </w:rPr>
      </w:pPr>
      <w:r>
        <w:rPr>
          <w:rFonts w:ascii="Verdana" w:eastAsia="Verdana" w:hAnsi="Verdana"/>
          <w:color w:val="000000"/>
          <w:spacing w:val="-7"/>
          <w:sz w:val="17"/>
          <w:lang w:val="de-DE"/>
        </w:rPr>
        <w:t>Im Teamgame müssen mindestens 5 und dürfen maximal 6 Spieler eingesetzt werden, die zum offiziellen Pokalaufgebot der Mannschaft gehören. Diese brauchen weder im Einzel noch im Doppel eingesetzt worden zu sein. Sollten weniger als 6 Spieler im Teamgame eingesetzt werden, wird für den fehlenden Spieler kein Score abgezogen.</w:t>
      </w:r>
    </w:p>
    <w:p w14:paraId="06A38116" w14:textId="77777777" w:rsidR="0077194A" w:rsidRDefault="00E83CB0">
      <w:pPr>
        <w:numPr>
          <w:ilvl w:val="0"/>
          <w:numId w:val="7"/>
        </w:numPr>
        <w:tabs>
          <w:tab w:val="clear" w:pos="360"/>
          <w:tab w:val="left" w:pos="1008"/>
        </w:tabs>
        <w:spacing w:line="243" w:lineRule="exact"/>
        <w:ind w:left="1008" w:right="144" w:hanging="360"/>
        <w:textAlignment w:val="baseline"/>
        <w:rPr>
          <w:rFonts w:ascii="Verdana" w:eastAsia="Verdana" w:hAnsi="Verdana"/>
          <w:color w:val="000000"/>
          <w:sz w:val="17"/>
          <w:lang w:val="de-DE"/>
        </w:rPr>
      </w:pPr>
      <w:r>
        <w:rPr>
          <w:rFonts w:ascii="Verdana" w:eastAsia="Verdana" w:hAnsi="Verdana"/>
          <w:color w:val="000000"/>
          <w:sz w:val="17"/>
          <w:lang w:val="de-DE"/>
        </w:rPr>
        <w:t>Über den Anwurf im Teamgame entscheidet ein zusätzlicher Münzwurf. Bei Leg-Gleichstand (1:1) entscheidet im Teamgame des Pokalmatchs ein Bullwurf, wer das 3. Leg beginnt. Den Bullwurf beginnt ein Spieler des Teams, das das erste Leg begonnen hat.</w:t>
      </w:r>
    </w:p>
    <w:p w14:paraId="06EF807D" w14:textId="4B320D8F" w:rsidR="003A29D8" w:rsidRDefault="003A29D8" w:rsidP="003A29D8">
      <w:pPr>
        <w:numPr>
          <w:ilvl w:val="0"/>
          <w:numId w:val="7"/>
        </w:numPr>
        <w:tabs>
          <w:tab w:val="left" w:pos="432"/>
          <w:tab w:val="left" w:pos="1008"/>
        </w:tabs>
        <w:spacing w:before="1" w:line="244" w:lineRule="exact"/>
        <w:ind w:left="1008" w:right="288" w:hanging="432"/>
        <w:textAlignment w:val="baseline"/>
        <w:rPr>
          <w:rFonts w:ascii="Verdana" w:eastAsia="Verdana" w:hAnsi="Verdana"/>
          <w:color w:val="000000"/>
          <w:spacing w:val="-7"/>
          <w:sz w:val="17"/>
          <w:lang w:val="de-DE"/>
        </w:rPr>
      </w:pPr>
      <w:r>
        <w:rPr>
          <w:rFonts w:ascii="Verdana" w:eastAsia="Verdana" w:hAnsi="Verdana"/>
          <w:color w:val="000000"/>
          <w:spacing w:val="-7"/>
          <w:sz w:val="17"/>
          <w:lang w:val="de-DE"/>
        </w:rPr>
        <w:t xml:space="preserve">Der Spielbericht wird von beiden Teams geführt und von beiden Teamcaptain unterschrieben. Während oder nach dem Pokalspiel ist das Ergebnis vom Heimteam online in die Datenbank einzugeben. Das Siegerteam hat den Spielbericht an den Sportwart zu schicken. Bei Ausbleiben des Spielberichtes </w:t>
      </w:r>
      <w:r w:rsidR="00794A7A">
        <w:rPr>
          <w:rFonts w:ascii="Verdana" w:eastAsia="Verdana" w:hAnsi="Verdana"/>
          <w:color w:val="000000"/>
          <w:spacing w:val="-7"/>
          <w:sz w:val="17"/>
          <w:lang w:val="de-DE"/>
        </w:rPr>
        <w:t>kann</w:t>
      </w:r>
      <w:r>
        <w:rPr>
          <w:rFonts w:ascii="Verdana" w:eastAsia="Verdana" w:hAnsi="Verdana"/>
          <w:color w:val="000000"/>
          <w:spacing w:val="-7"/>
          <w:sz w:val="17"/>
          <w:lang w:val="de-DE"/>
        </w:rPr>
        <w:t xml:space="preserve"> das Team disqualifiziert</w:t>
      </w:r>
      <w:r w:rsidR="00794A7A">
        <w:rPr>
          <w:rFonts w:ascii="Verdana" w:eastAsia="Verdana" w:hAnsi="Verdana"/>
          <w:color w:val="000000"/>
          <w:spacing w:val="-7"/>
          <w:sz w:val="17"/>
          <w:lang w:val="de-DE"/>
        </w:rPr>
        <w:t xml:space="preserve"> werden</w:t>
      </w:r>
      <w:r>
        <w:rPr>
          <w:rFonts w:ascii="Verdana" w:eastAsia="Verdana" w:hAnsi="Verdana"/>
          <w:color w:val="000000"/>
          <w:spacing w:val="-7"/>
          <w:sz w:val="17"/>
          <w:lang w:val="de-DE"/>
        </w:rPr>
        <w:t>.</w:t>
      </w:r>
    </w:p>
    <w:p w14:paraId="7AE17F36" w14:textId="77777777" w:rsidR="0077194A" w:rsidRDefault="00E83CB0">
      <w:pPr>
        <w:numPr>
          <w:ilvl w:val="0"/>
          <w:numId w:val="7"/>
        </w:numPr>
        <w:tabs>
          <w:tab w:val="clear" w:pos="360"/>
          <w:tab w:val="left" w:pos="1008"/>
        </w:tabs>
        <w:spacing w:before="1" w:line="244" w:lineRule="exact"/>
        <w:ind w:left="1008" w:hanging="360"/>
        <w:textAlignment w:val="baseline"/>
        <w:rPr>
          <w:rFonts w:ascii="Verdana" w:eastAsia="Verdana" w:hAnsi="Verdana"/>
          <w:color w:val="000000"/>
          <w:sz w:val="17"/>
          <w:lang w:val="de-DE"/>
        </w:rPr>
      </w:pPr>
      <w:r>
        <w:rPr>
          <w:rFonts w:ascii="Verdana" w:eastAsia="Verdana" w:hAnsi="Verdana"/>
          <w:color w:val="000000"/>
          <w:sz w:val="17"/>
          <w:lang w:val="de-DE"/>
        </w:rPr>
        <w:t>Das Final 4 Turnier wird im Modus des DDV-Verbandspokal gespielt. Hier ist dann der Spielmodus 8 Einzel, 4 Doppel</w:t>
      </w:r>
    </w:p>
    <w:p w14:paraId="37DA381F" w14:textId="77777777" w:rsidR="0077194A" w:rsidRDefault="00E83CB0">
      <w:pPr>
        <w:tabs>
          <w:tab w:val="left" w:pos="936"/>
        </w:tabs>
        <w:spacing w:line="243" w:lineRule="exact"/>
        <w:ind w:left="1008" w:right="144" w:hanging="432"/>
        <w:textAlignment w:val="baseline"/>
        <w:rPr>
          <w:rFonts w:ascii="Verdana" w:eastAsia="Verdana" w:hAnsi="Verdana"/>
          <w:color w:val="000000"/>
          <w:sz w:val="17"/>
          <w:lang w:val="de-DE"/>
        </w:rPr>
      </w:pPr>
      <w:r>
        <w:rPr>
          <w:rFonts w:ascii="Verdana" w:eastAsia="Verdana" w:hAnsi="Verdana"/>
          <w:color w:val="000000"/>
          <w:sz w:val="17"/>
          <w:lang w:val="de-DE"/>
        </w:rPr>
        <w:t>I)</w:t>
      </w:r>
      <w:r>
        <w:rPr>
          <w:rFonts w:ascii="Verdana" w:eastAsia="Verdana" w:hAnsi="Verdana"/>
          <w:color w:val="000000"/>
          <w:sz w:val="17"/>
          <w:lang w:val="de-DE"/>
        </w:rPr>
        <w:tab/>
        <w:t>Jedes Pokalteam im Final 4 Turnier muss aus mindestens 5 Spielern bestehen. Maximal können 16 Spieler eingesetzt werden. Jeder Spieler darf nur einmal im jeweiligen Einzel-Block und einmal im Doppel-Block eingesetzt werden. Fehlende Spieler dürfen nicht ersetzt werden.</w:t>
      </w:r>
    </w:p>
    <w:p w14:paraId="49A7E0B1" w14:textId="77777777" w:rsidR="0077194A" w:rsidRDefault="00E83CB0">
      <w:pPr>
        <w:spacing w:before="285" w:line="204" w:lineRule="exact"/>
        <w:textAlignment w:val="baseline"/>
        <w:rPr>
          <w:rFonts w:ascii="Verdana" w:eastAsia="Verdana" w:hAnsi="Verdana"/>
          <w:b/>
          <w:color w:val="000000"/>
          <w:spacing w:val="-11"/>
          <w:w w:val="95"/>
          <w:sz w:val="17"/>
          <w:lang w:val="de-DE"/>
        </w:rPr>
      </w:pPr>
      <w:r>
        <w:rPr>
          <w:rFonts w:ascii="Verdana" w:eastAsia="Verdana" w:hAnsi="Verdana"/>
          <w:b/>
          <w:color w:val="000000"/>
          <w:spacing w:val="-11"/>
          <w:w w:val="95"/>
          <w:sz w:val="17"/>
          <w:lang w:val="de-DE"/>
        </w:rPr>
        <w:t>§ 4 —Meldeschluss</w:t>
      </w:r>
    </w:p>
    <w:p w14:paraId="4863C190" w14:textId="77777777" w:rsidR="0077194A" w:rsidRDefault="00E83CB0">
      <w:pPr>
        <w:spacing w:before="41" w:line="204" w:lineRule="exact"/>
        <w:ind w:left="288"/>
        <w:textAlignment w:val="baseline"/>
        <w:rPr>
          <w:rFonts w:ascii="Verdana" w:eastAsia="Verdana" w:hAnsi="Verdana"/>
          <w:b/>
          <w:color w:val="000000"/>
          <w:spacing w:val="-3"/>
          <w:sz w:val="17"/>
          <w:lang w:val="de-DE"/>
        </w:rPr>
      </w:pPr>
      <w:r>
        <w:rPr>
          <w:rFonts w:ascii="Verdana" w:eastAsia="Verdana" w:hAnsi="Verdana"/>
          <w:b/>
          <w:color w:val="000000"/>
          <w:spacing w:val="-3"/>
          <w:sz w:val="17"/>
          <w:lang w:val="de-DE"/>
        </w:rPr>
        <w:t xml:space="preserve">1) </w:t>
      </w:r>
      <w:r>
        <w:rPr>
          <w:rFonts w:ascii="Verdana" w:eastAsia="Verdana" w:hAnsi="Verdana"/>
          <w:color w:val="000000"/>
          <w:spacing w:val="-3"/>
          <w:sz w:val="17"/>
          <w:lang w:val="de-DE"/>
        </w:rPr>
        <w:t>Der Meldeschluss für die Pokal-Wettbewerbe ist der 31.07. des laufenden Jahres.</w:t>
      </w:r>
    </w:p>
    <w:p w14:paraId="3605944B" w14:textId="77777777" w:rsidR="0077194A" w:rsidRDefault="00E83CB0">
      <w:pPr>
        <w:spacing w:before="280" w:line="205" w:lineRule="exact"/>
        <w:textAlignment w:val="baseline"/>
        <w:rPr>
          <w:rFonts w:ascii="Verdana" w:eastAsia="Verdana" w:hAnsi="Verdana"/>
          <w:b/>
          <w:color w:val="000000"/>
          <w:spacing w:val="-13"/>
          <w:w w:val="95"/>
          <w:sz w:val="17"/>
          <w:lang w:val="de-DE"/>
        </w:rPr>
      </w:pPr>
      <w:r>
        <w:rPr>
          <w:rFonts w:ascii="Verdana" w:eastAsia="Verdana" w:hAnsi="Verdana"/>
          <w:b/>
          <w:color w:val="000000"/>
          <w:spacing w:val="-13"/>
          <w:w w:val="95"/>
          <w:sz w:val="17"/>
          <w:lang w:val="de-DE"/>
        </w:rPr>
        <w:t>§ 5 — Auslosung</w:t>
      </w:r>
    </w:p>
    <w:p w14:paraId="0F16D911" w14:textId="77777777" w:rsidR="0077194A" w:rsidRDefault="00E83CB0">
      <w:pPr>
        <w:numPr>
          <w:ilvl w:val="0"/>
          <w:numId w:val="8"/>
        </w:numPr>
        <w:tabs>
          <w:tab w:val="clear" w:pos="360"/>
          <w:tab w:val="left" w:pos="648"/>
        </w:tabs>
        <w:spacing w:before="40" w:line="205" w:lineRule="exact"/>
        <w:ind w:left="648" w:hanging="360"/>
        <w:textAlignment w:val="baseline"/>
        <w:rPr>
          <w:rFonts w:ascii="Verdana" w:eastAsia="Verdana" w:hAnsi="Verdana"/>
          <w:color w:val="000000"/>
          <w:spacing w:val="-5"/>
          <w:sz w:val="17"/>
          <w:lang w:val="de-DE"/>
        </w:rPr>
      </w:pPr>
      <w:r>
        <w:rPr>
          <w:rFonts w:ascii="Verdana" w:eastAsia="Verdana" w:hAnsi="Verdana"/>
          <w:color w:val="000000"/>
          <w:spacing w:val="-5"/>
          <w:sz w:val="17"/>
          <w:lang w:val="de-DE"/>
        </w:rPr>
        <w:t>Die Auslosung erfolgt öffentlich.</w:t>
      </w:r>
    </w:p>
    <w:p w14:paraId="7A921027" w14:textId="77777777" w:rsidR="0077194A" w:rsidRDefault="00E83CB0">
      <w:pPr>
        <w:numPr>
          <w:ilvl w:val="0"/>
          <w:numId w:val="8"/>
        </w:numPr>
        <w:tabs>
          <w:tab w:val="clear" w:pos="360"/>
          <w:tab w:val="left" w:pos="648"/>
        </w:tabs>
        <w:spacing w:before="1" w:line="244" w:lineRule="exact"/>
        <w:ind w:left="648" w:hanging="360"/>
        <w:textAlignment w:val="baseline"/>
        <w:rPr>
          <w:rFonts w:ascii="Verdana" w:eastAsia="Verdana" w:hAnsi="Verdana"/>
          <w:color w:val="000000"/>
          <w:sz w:val="17"/>
          <w:lang w:val="de-DE"/>
        </w:rPr>
      </w:pPr>
      <w:r>
        <w:rPr>
          <w:rFonts w:ascii="Verdana" w:eastAsia="Verdana" w:hAnsi="Verdana"/>
          <w:color w:val="000000"/>
          <w:sz w:val="17"/>
          <w:lang w:val="de-DE"/>
        </w:rPr>
        <w:t>Es wird in einen Turnierbaum gelost. Es gilt die Single KO Regelung. Die Turnierpläne werden auf der Homepage veröffentlicht.</w:t>
      </w:r>
    </w:p>
    <w:p w14:paraId="5082A419" w14:textId="77777777" w:rsidR="0077194A" w:rsidRDefault="00E83CB0">
      <w:pPr>
        <w:numPr>
          <w:ilvl w:val="0"/>
          <w:numId w:val="8"/>
        </w:numPr>
        <w:tabs>
          <w:tab w:val="clear" w:pos="360"/>
          <w:tab w:val="left" w:pos="648"/>
        </w:tabs>
        <w:spacing w:before="2" w:line="244" w:lineRule="exact"/>
        <w:ind w:left="648" w:right="288" w:hanging="360"/>
        <w:jc w:val="both"/>
        <w:textAlignment w:val="baseline"/>
        <w:rPr>
          <w:rFonts w:ascii="Verdana" w:eastAsia="Verdana" w:hAnsi="Verdana"/>
          <w:color w:val="000000"/>
          <w:sz w:val="17"/>
          <w:lang w:val="de-DE"/>
        </w:rPr>
      </w:pPr>
      <w:r>
        <w:rPr>
          <w:rFonts w:ascii="Verdana" w:eastAsia="Verdana" w:hAnsi="Verdana"/>
          <w:color w:val="000000"/>
          <w:sz w:val="17"/>
          <w:lang w:val="de-DE"/>
        </w:rPr>
        <w:t>Unterklassige Mannschaften haben grundsätzlich Heimrecht. Bei Ligagleichheit wird das Heimrecht an jedem Spieltag neu ausgelost. Die Heimmannschaft ist im Turnierbaum deutlich zu kennzeichnen.</w:t>
      </w:r>
    </w:p>
    <w:p w14:paraId="3EDE3D8E" w14:textId="77777777" w:rsidR="0077194A" w:rsidRDefault="0077194A">
      <w:pPr>
        <w:sectPr w:rsidR="0077194A">
          <w:pgSz w:w="11899" w:h="16862"/>
          <w:pgMar w:top="2245" w:right="1035" w:bottom="700" w:left="1136" w:header="720" w:footer="498" w:gutter="0"/>
          <w:cols w:space="720"/>
        </w:sectPr>
      </w:pPr>
    </w:p>
    <w:p w14:paraId="6EEC4EB1" w14:textId="77777777" w:rsidR="0077194A" w:rsidRDefault="007D3228">
      <w:pPr>
        <w:spacing w:before="357" w:line="248" w:lineRule="exact"/>
        <w:ind w:left="72"/>
        <w:textAlignment w:val="baseline"/>
        <w:rPr>
          <w:rFonts w:ascii="Arial" w:eastAsia="Arial" w:hAnsi="Arial"/>
          <w:b/>
          <w:color w:val="000000"/>
          <w:spacing w:val="-2"/>
          <w:sz w:val="21"/>
          <w:lang w:val="de-DE"/>
        </w:rPr>
      </w:pPr>
      <w:r>
        <w:rPr>
          <w:noProof/>
        </w:rPr>
        <w:lastRenderedPageBreak/>
        <w:pict w14:anchorId="326AC209">
          <v:shape id="_x0000_s2052" type="#_x0000_t202" style="position:absolute;left:0;text-align:left;margin-left:58.95pt;margin-top:19pt;width:471pt;height:93.25pt;z-index:-25164185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816"/>
                    <w:gridCol w:w="6062"/>
                    <w:gridCol w:w="1542"/>
                  </w:tblGrid>
                  <w:tr w:rsidR="0077194A" w14:paraId="2E26C145" w14:textId="77777777">
                    <w:trPr>
                      <w:trHeight w:hRule="exact" w:val="1793"/>
                    </w:trPr>
                    <w:tc>
                      <w:tcPr>
                        <w:tcW w:w="1816" w:type="dxa"/>
                      </w:tcPr>
                      <w:p w14:paraId="615A7CD3" w14:textId="77777777" w:rsidR="0077194A" w:rsidRDefault="00E83CB0">
                        <w:pPr>
                          <w:spacing w:before="4" w:after="23"/>
                          <w:ind w:left="50"/>
                          <w:jc w:val="center"/>
                          <w:textAlignment w:val="baseline"/>
                        </w:pPr>
                        <w:r>
                          <w:rPr>
                            <w:noProof/>
                          </w:rPr>
                          <w:drawing>
                            <wp:inline distT="0" distB="0" distL="0" distR="0" wp14:anchorId="392C2559" wp14:editId="6DA195DB">
                              <wp:extent cx="1121410" cy="112141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8"/>
                                      <a:stretch>
                                        <a:fillRect/>
                                      </a:stretch>
                                    </pic:blipFill>
                                    <pic:spPr>
                                      <a:xfrm>
                                        <a:off x="0" y="0"/>
                                        <a:ext cx="1121410" cy="1121410"/>
                                      </a:xfrm>
                                      <a:prstGeom prst="rect">
                                        <a:avLst/>
                                      </a:prstGeom>
                                    </pic:spPr>
                                  </pic:pic>
                                </a:graphicData>
                              </a:graphic>
                            </wp:inline>
                          </w:drawing>
                        </w:r>
                      </w:p>
                    </w:tc>
                    <w:tc>
                      <w:tcPr>
                        <w:tcW w:w="6062" w:type="dxa"/>
                      </w:tcPr>
                      <w:p w14:paraId="67738A1C" w14:textId="77777777" w:rsidR="0077194A" w:rsidRDefault="00E83CB0">
                        <w:pPr>
                          <w:spacing w:before="410" w:line="412" w:lineRule="exact"/>
                          <w:jc w:val="center"/>
                          <w:textAlignment w:val="baseline"/>
                          <w:rPr>
                            <w:rFonts w:ascii="Arial" w:eastAsia="Arial" w:hAnsi="Arial"/>
                            <w:b/>
                            <w:color w:val="000000"/>
                            <w:w w:val="95"/>
                            <w:sz w:val="36"/>
                            <w:lang w:val="de-DE"/>
                          </w:rPr>
                        </w:pPr>
                        <w:r>
                          <w:rPr>
                            <w:rFonts w:ascii="Arial" w:eastAsia="Arial" w:hAnsi="Arial"/>
                            <w:b/>
                            <w:color w:val="000000"/>
                            <w:w w:val="95"/>
                            <w:sz w:val="36"/>
                            <w:lang w:val="de-DE"/>
                          </w:rPr>
                          <w:t>Pokal-Spiel-Ordnung</w:t>
                        </w:r>
                      </w:p>
                      <w:p w14:paraId="56863DBF" w14:textId="77777777" w:rsidR="0077194A" w:rsidRDefault="00E83CB0">
                        <w:pPr>
                          <w:spacing w:before="83" w:after="463" w:line="412" w:lineRule="exact"/>
                          <w:jc w:val="center"/>
                          <w:textAlignment w:val="baseline"/>
                          <w:rPr>
                            <w:rFonts w:ascii="Arial" w:eastAsia="Arial" w:hAnsi="Arial"/>
                            <w:b/>
                            <w:color w:val="000000"/>
                            <w:w w:val="95"/>
                            <w:sz w:val="36"/>
                            <w:lang w:val="de-DE"/>
                          </w:rPr>
                        </w:pPr>
                        <w:r>
                          <w:rPr>
                            <w:rFonts w:ascii="Arial" w:eastAsia="Arial" w:hAnsi="Arial"/>
                            <w:b/>
                            <w:color w:val="000000"/>
                            <w:w w:val="95"/>
                            <w:sz w:val="36"/>
                            <w:lang w:val="de-DE"/>
                          </w:rPr>
                          <w:t>PSO</w:t>
                        </w:r>
                      </w:p>
                    </w:tc>
                    <w:tc>
                      <w:tcPr>
                        <w:tcW w:w="1542" w:type="dxa"/>
                      </w:tcPr>
                      <w:p w14:paraId="76FB9F9A" w14:textId="77777777" w:rsidR="0077194A" w:rsidRDefault="00E83CB0">
                        <w:pPr>
                          <w:spacing w:before="606" w:after="974" w:line="200" w:lineRule="exact"/>
                          <w:jc w:val="right"/>
                          <w:textAlignment w:val="baseline"/>
                          <w:rPr>
                            <w:rFonts w:ascii="Arial" w:eastAsia="Arial" w:hAnsi="Arial"/>
                            <w:b/>
                            <w:color w:val="000000"/>
                            <w:sz w:val="18"/>
                            <w:lang w:val="de-DE"/>
                          </w:rPr>
                        </w:pPr>
                        <w:r>
                          <w:rPr>
                            <w:rFonts w:ascii="Arial" w:eastAsia="Arial" w:hAnsi="Arial"/>
                            <w:b/>
                            <w:color w:val="000000"/>
                            <w:sz w:val="18"/>
                            <w:lang w:val="de-DE"/>
                          </w:rPr>
                          <w:t>5</w:t>
                        </w:r>
                      </w:p>
                    </w:tc>
                  </w:tr>
                </w:tbl>
                <w:p w14:paraId="1FD14451" w14:textId="77777777" w:rsidR="0077194A" w:rsidRDefault="0077194A">
                  <w:pPr>
                    <w:spacing w:after="52" w:line="20" w:lineRule="exact"/>
                  </w:pPr>
                </w:p>
              </w:txbxContent>
            </v:textbox>
            <w10:wrap type="square" anchorx="page" anchory="page"/>
          </v:shape>
        </w:pict>
      </w:r>
      <w:r>
        <w:rPr>
          <w:noProof/>
        </w:rPr>
        <w:pict w14:anchorId="302B3918">
          <v:line id="_x0000_s2051" style="position:absolute;left:0;text-align:left;z-index:251668480;mso-position-horizontal-relative:page;mso-position-vertical-relative:page" from="58.8pt,113.05pt" to="539.4pt,113.05pt" strokeweight="1.45pt">
            <w10:wrap anchorx="page" anchory="page"/>
          </v:line>
        </w:pict>
      </w:r>
      <w:r>
        <w:rPr>
          <w:noProof/>
        </w:rPr>
        <w:pict w14:anchorId="22519308">
          <v:line id="_x0000_s2050" style="position:absolute;left:0;text-align:left;z-index:251669504;mso-position-horizontal-relative:page;mso-position-vertical-relative:page" from="64.8pt,789.1pt" to="533.1pt,789.1pt" strokeweight="1.45pt">
            <w10:wrap anchorx="page" anchory="page"/>
          </v:line>
        </w:pict>
      </w:r>
      <w:r w:rsidR="00E83CB0">
        <w:rPr>
          <w:rFonts w:ascii="Arial" w:eastAsia="Arial" w:hAnsi="Arial"/>
          <w:b/>
          <w:color w:val="000000"/>
          <w:spacing w:val="-2"/>
          <w:sz w:val="21"/>
          <w:lang w:val="de-DE"/>
        </w:rPr>
        <w:t>Teil III — Orte, Termine</w:t>
      </w:r>
    </w:p>
    <w:p w14:paraId="7A93E1E5" w14:textId="77777777" w:rsidR="0077194A" w:rsidRDefault="00E83CB0">
      <w:pPr>
        <w:spacing w:before="291" w:line="200" w:lineRule="exact"/>
        <w:ind w:left="72"/>
        <w:textAlignment w:val="baseline"/>
        <w:rPr>
          <w:rFonts w:ascii="Arial" w:eastAsia="Arial" w:hAnsi="Arial"/>
          <w:b/>
          <w:color w:val="000000"/>
          <w:spacing w:val="-3"/>
          <w:sz w:val="18"/>
          <w:lang w:val="de-DE"/>
        </w:rPr>
      </w:pPr>
      <w:r>
        <w:rPr>
          <w:rFonts w:ascii="Arial" w:eastAsia="Arial" w:hAnsi="Arial"/>
          <w:b/>
          <w:color w:val="000000"/>
          <w:spacing w:val="-3"/>
          <w:sz w:val="18"/>
          <w:lang w:val="de-DE"/>
        </w:rPr>
        <w:t>§ 6—Spielorte und Spielanlagen</w:t>
      </w:r>
    </w:p>
    <w:p w14:paraId="164E094D" w14:textId="77777777" w:rsidR="0077194A" w:rsidRDefault="00E83CB0">
      <w:pPr>
        <w:numPr>
          <w:ilvl w:val="0"/>
          <w:numId w:val="9"/>
        </w:numPr>
        <w:tabs>
          <w:tab w:val="clear" w:pos="360"/>
          <w:tab w:val="left" w:pos="720"/>
        </w:tabs>
        <w:spacing w:before="35" w:line="205" w:lineRule="exact"/>
        <w:ind w:left="720" w:hanging="360"/>
        <w:textAlignment w:val="baseline"/>
        <w:rPr>
          <w:rFonts w:ascii="Verdana" w:eastAsia="Verdana" w:hAnsi="Verdana"/>
          <w:color w:val="000000"/>
          <w:spacing w:val="-5"/>
          <w:sz w:val="17"/>
          <w:lang w:val="de-DE"/>
        </w:rPr>
      </w:pPr>
      <w:r>
        <w:rPr>
          <w:rFonts w:ascii="Verdana" w:eastAsia="Verdana" w:hAnsi="Verdana"/>
          <w:color w:val="000000"/>
          <w:spacing w:val="-5"/>
          <w:sz w:val="17"/>
          <w:lang w:val="de-DE"/>
        </w:rPr>
        <w:t>Spielorte und Spielanlagen unterliegen den gleichen Bedingungen wie im Ligaspielbetrieb. (vgl. §§20-21 LSO).</w:t>
      </w:r>
    </w:p>
    <w:p w14:paraId="4AC7933B" w14:textId="77777777" w:rsidR="0077194A" w:rsidRDefault="00E83CB0">
      <w:pPr>
        <w:numPr>
          <w:ilvl w:val="0"/>
          <w:numId w:val="9"/>
        </w:numPr>
        <w:tabs>
          <w:tab w:val="clear" w:pos="360"/>
          <w:tab w:val="left" w:pos="720"/>
        </w:tabs>
        <w:spacing w:line="242" w:lineRule="exact"/>
        <w:ind w:left="720" w:right="72" w:hanging="360"/>
        <w:textAlignment w:val="baseline"/>
        <w:rPr>
          <w:rFonts w:ascii="Verdana" w:eastAsia="Verdana" w:hAnsi="Verdana"/>
          <w:color w:val="000000"/>
          <w:sz w:val="17"/>
          <w:lang w:val="de-DE"/>
        </w:rPr>
      </w:pPr>
      <w:r>
        <w:rPr>
          <w:rFonts w:ascii="Verdana" w:eastAsia="Verdana" w:hAnsi="Verdana"/>
          <w:color w:val="000000"/>
          <w:sz w:val="17"/>
          <w:lang w:val="de-DE"/>
        </w:rPr>
        <w:t>Für alle Pokalrunden vor der Finalrunde muss eine Spielanlage mit mindestens 2 Boards und für die Finalrunde mit mindestens 8 Boards zur Verfügung stehen.</w:t>
      </w:r>
    </w:p>
    <w:p w14:paraId="65682A7A" w14:textId="77777777" w:rsidR="0077194A" w:rsidRDefault="00E83CB0">
      <w:pPr>
        <w:spacing w:before="295" w:line="200" w:lineRule="exact"/>
        <w:ind w:left="72"/>
        <w:textAlignment w:val="baseline"/>
        <w:rPr>
          <w:rFonts w:ascii="Arial" w:eastAsia="Arial" w:hAnsi="Arial"/>
          <w:b/>
          <w:color w:val="000000"/>
          <w:spacing w:val="-7"/>
          <w:sz w:val="18"/>
          <w:lang w:val="de-DE"/>
        </w:rPr>
      </w:pPr>
      <w:r>
        <w:rPr>
          <w:rFonts w:ascii="Arial" w:eastAsia="Arial" w:hAnsi="Arial"/>
          <w:b/>
          <w:color w:val="000000"/>
          <w:spacing w:val="-7"/>
          <w:sz w:val="18"/>
          <w:lang w:val="de-DE"/>
        </w:rPr>
        <w:t>§ 7 — Terminplanung</w:t>
      </w:r>
    </w:p>
    <w:p w14:paraId="683287AC" w14:textId="77777777" w:rsidR="0077194A" w:rsidRDefault="00E83CB0">
      <w:pPr>
        <w:tabs>
          <w:tab w:val="left" w:pos="720"/>
        </w:tabs>
        <w:spacing w:before="36" w:line="208" w:lineRule="exact"/>
        <w:ind w:left="360"/>
        <w:textAlignment w:val="baseline"/>
        <w:rPr>
          <w:rFonts w:ascii="Arial" w:eastAsia="Arial" w:hAnsi="Arial"/>
          <w:b/>
          <w:color w:val="000000"/>
          <w:spacing w:val="-3"/>
          <w:sz w:val="18"/>
          <w:lang w:val="de-DE"/>
        </w:rPr>
      </w:pPr>
      <w:r>
        <w:rPr>
          <w:rFonts w:ascii="Arial" w:eastAsia="Arial" w:hAnsi="Arial"/>
          <w:b/>
          <w:color w:val="000000"/>
          <w:spacing w:val="-3"/>
          <w:sz w:val="18"/>
          <w:lang w:val="de-DE"/>
        </w:rPr>
        <w:t>1)</w:t>
      </w:r>
      <w:r>
        <w:rPr>
          <w:rFonts w:ascii="Arial" w:eastAsia="Arial" w:hAnsi="Arial"/>
          <w:b/>
          <w:color w:val="000000"/>
          <w:spacing w:val="-3"/>
          <w:sz w:val="18"/>
          <w:lang w:val="de-DE"/>
        </w:rPr>
        <w:tab/>
      </w:r>
      <w:r>
        <w:rPr>
          <w:rFonts w:ascii="Verdana" w:eastAsia="Verdana" w:hAnsi="Verdana"/>
          <w:color w:val="000000"/>
          <w:spacing w:val="-3"/>
          <w:sz w:val="17"/>
          <w:lang w:val="de-DE"/>
        </w:rPr>
        <w:t>Die Pokalwettbewerbe werden nach Möglichkeit wie folgt gespielt:</w:t>
      </w:r>
    </w:p>
    <w:p w14:paraId="758BCD43" w14:textId="77777777" w:rsidR="0077194A" w:rsidRDefault="00E83CB0">
      <w:pPr>
        <w:numPr>
          <w:ilvl w:val="0"/>
          <w:numId w:val="10"/>
        </w:numPr>
        <w:tabs>
          <w:tab w:val="clear" w:pos="360"/>
          <w:tab w:val="left" w:pos="1080"/>
        </w:tabs>
        <w:spacing w:before="35" w:line="205" w:lineRule="exact"/>
        <w:ind w:left="720"/>
        <w:textAlignment w:val="baseline"/>
        <w:rPr>
          <w:rFonts w:ascii="Verdana" w:eastAsia="Verdana" w:hAnsi="Verdana"/>
          <w:color w:val="000000"/>
          <w:spacing w:val="-4"/>
          <w:sz w:val="17"/>
          <w:lang w:val="de-DE"/>
        </w:rPr>
      </w:pPr>
      <w:r>
        <w:rPr>
          <w:rFonts w:ascii="Verdana" w:eastAsia="Verdana" w:hAnsi="Verdana"/>
          <w:color w:val="000000"/>
          <w:spacing w:val="-4"/>
          <w:sz w:val="17"/>
          <w:lang w:val="de-DE"/>
        </w:rPr>
        <w:t>Runde 1— Spielmonate September und Oktober</w:t>
      </w:r>
    </w:p>
    <w:p w14:paraId="0F4E863E" w14:textId="77777777" w:rsidR="0077194A" w:rsidRDefault="00E83CB0">
      <w:pPr>
        <w:numPr>
          <w:ilvl w:val="0"/>
          <w:numId w:val="10"/>
        </w:numPr>
        <w:tabs>
          <w:tab w:val="clear" w:pos="360"/>
          <w:tab w:val="left" w:pos="1080"/>
        </w:tabs>
        <w:spacing w:before="40" w:line="205" w:lineRule="exact"/>
        <w:ind w:left="720"/>
        <w:textAlignment w:val="baseline"/>
        <w:rPr>
          <w:rFonts w:ascii="Verdana" w:eastAsia="Verdana" w:hAnsi="Verdana"/>
          <w:color w:val="000000"/>
          <w:spacing w:val="-6"/>
          <w:sz w:val="17"/>
          <w:lang w:val="de-DE"/>
        </w:rPr>
      </w:pPr>
      <w:r>
        <w:rPr>
          <w:rFonts w:ascii="Verdana" w:eastAsia="Verdana" w:hAnsi="Verdana"/>
          <w:color w:val="000000"/>
          <w:spacing w:val="-6"/>
          <w:sz w:val="17"/>
          <w:lang w:val="de-DE"/>
        </w:rPr>
        <w:t>Runde 2 — Spielmonate November und Dezember</w:t>
      </w:r>
    </w:p>
    <w:p w14:paraId="5280B896" w14:textId="69498397" w:rsidR="0077194A" w:rsidRDefault="00E83CB0">
      <w:pPr>
        <w:numPr>
          <w:ilvl w:val="0"/>
          <w:numId w:val="10"/>
        </w:numPr>
        <w:tabs>
          <w:tab w:val="clear" w:pos="360"/>
          <w:tab w:val="left" w:pos="1080"/>
        </w:tabs>
        <w:spacing w:before="40" w:line="204" w:lineRule="exact"/>
        <w:ind w:left="720"/>
        <w:textAlignment w:val="baseline"/>
        <w:rPr>
          <w:rFonts w:ascii="Verdana" w:eastAsia="Verdana" w:hAnsi="Verdana"/>
          <w:color w:val="000000"/>
          <w:spacing w:val="-6"/>
          <w:sz w:val="17"/>
          <w:lang w:val="de-DE"/>
        </w:rPr>
      </w:pPr>
      <w:r>
        <w:rPr>
          <w:rFonts w:ascii="Verdana" w:eastAsia="Verdana" w:hAnsi="Verdana"/>
          <w:color w:val="000000"/>
          <w:spacing w:val="-6"/>
          <w:sz w:val="17"/>
          <w:lang w:val="de-DE"/>
        </w:rPr>
        <w:t>Runde 3 — Spielmonat Januar</w:t>
      </w:r>
    </w:p>
    <w:p w14:paraId="2F3637F2" w14:textId="1DEE5E51" w:rsidR="0077194A" w:rsidRDefault="00E83CB0">
      <w:pPr>
        <w:numPr>
          <w:ilvl w:val="0"/>
          <w:numId w:val="10"/>
        </w:numPr>
        <w:tabs>
          <w:tab w:val="clear" w:pos="360"/>
          <w:tab w:val="left" w:pos="1080"/>
        </w:tabs>
        <w:spacing w:before="36" w:line="204" w:lineRule="exact"/>
        <w:ind w:left="720"/>
        <w:textAlignment w:val="baseline"/>
        <w:rPr>
          <w:rFonts w:ascii="Verdana" w:eastAsia="Verdana" w:hAnsi="Verdana"/>
          <w:color w:val="000000"/>
          <w:spacing w:val="-3"/>
          <w:sz w:val="17"/>
          <w:lang w:val="de-DE"/>
        </w:rPr>
      </w:pPr>
      <w:r>
        <w:rPr>
          <w:rFonts w:ascii="Verdana" w:eastAsia="Verdana" w:hAnsi="Verdana"/>
          <w:color w:val="000000"/>
          <w:spacing w:val="-3"/>
          <w:sz w:val="17"/>
          <w:lang w:val="de-DE"/>
        </w:rPr>
        <w:t xml:space="preserve">Runde 4—Spielmonat </w:t>
      </w:r>
      <w:r w:rsidR="001B459C">
        <w:rPr>
          <w:rFonts w:ascii="Verdana" w:eastAsia="Verdana" w:hAnsi="Verdana"/>
          <w:color w:val="000000"/>
          <w:spacing w:val="-3"/>
          <w:sz w:val="17"/>
          <w:lang w:val="de-DE"/>
        </w:rPr>
        <w:t>Februar</w:t>
      </w:r>
    </w:p>
    <w:p w14:paraId="1D0380AE" w14:textId="265D8B83" w:rsidR="006F79ED" w:rsidRDefault="006F79ED">
      <w:pPr>
        <w:numPr>
          <w:ilvl w:val="0"/>
          <w:numId w:val="10"/>
        </w:numPr>
        <w:tabs>
          <w:tab w:val="clear" w:pos="360"/>
          <w:tab w:val="left" w:pos="1080"/>
        </w:tabs>
        <w:spacing w:before="36" w:line="204" w:lineRule="exact"/>
        <w:ind w:left="720"/>
        <w:textAlignment w:val="baseline"/>
        <w:rPr>
          <w:rFonts w:ascii="Verdana" w:eastAsia="Verdana" w:hAnsi="Verdana"/>
          <w:color w:val="000000"/>
          <w:spacing w:val="-3"/>
          <w:sz w:val="17"/>
          <w:lang w:val="de-DE"/>
        </w:rPr>
      </w:pPr>
      <w:r>
        <w:rPr>
          <w:rFonts w:ascii="Verdana" w:eastAsia="Verdana" w:hAnsi="Verdana"/>
          <w:color w:val="000000"/>
          <w:spacing w:val="-3"/>
          <w:sz w:val="17"/>
          <w:lang w:val="de-DE"/>
        </w:rPr>
        <w:t>Runde 5</w:t>
      </w:r>
      <w:r w:rsidR="001B459C">
        <w:rPr>
          <w:rFonts w:ascii="Verdana" w:eastAsia="Verdana" w:hAnsi="Verdana"/>
          <w:color w:val="000000"/>
          <w:spacing w:val="-3"/>
          <w:sz w:val="17"/>
          <w:lang w:val="de-DE"/>
        </w:rPr>
        <w:t xml:space="preserve"> </w:t>
      </w:r>
      <w:r w:rsidR="00F75472">
        <w:rPr>
          <w:rFonts w:ascii="Verdana" w:eastAsia="Verdana" w:hAnsi="Verdana"/>
          <w:color w:val="000000"/>
          <w:spacing w:val="-6"/>
          <w:sz w:val="17"/>
          <w:lang w:val="de-DE"/>
        </w:rPr>
        <w:t>—</w:t>
      </w:r>
      <w:r w:rsidR="001B459C">
        <w:rPr>
          <w:rFonts w:ascii="Verdana" w:eastAsia="Verdana" w:hAnsi="Verdana"/>
          <w:color w:val="000000"/>
          <w:spacing w:val="-3"/>
          <w:sz w:val="17"/>
          <w:lang w:val="de-DE"/>
        </w:rPr>
        <w:t xml:space="preserve"> Spielmonat März</w:t>
      </w:r>
    </w:p>
    <w:p w14:paraId="6B7666A1" w14:textId="45316EF4" w:rsidR="001B459C" w:rsidRDefault="001B459C">
      <w:pPr>
        <w:numPr>
          <w:ilvl w:val="0"/>
          <w:numId w:val="10"/>
        </w:numPr>
        <w:tabs>
          <w:tab w:val="clear" w:pos="360"/>
          <w:tab w:val="left" w:pos="1080"/>
        </w:tabs>
        <w:spacing w:before="36" w:line="204" w:lineRule="exact"/>
        <w:ind w:left="720"/>
        <w:textAlignment w:val="baseline"/>
        <w:rPr>
          <w:rFonts w:ascii="Verdana" w:eastAsia="Verdana" w:hAnsi="Verdana"/>
          <w:color w:val="000000"/>
          <w:spacing w:val="-3"/>
          <w:sz w:val="17"/>
          <w:lang w:val="de-DE"/>
        </w:rPr>
      </w:pPr>
      <w:r>
        <w:rPr>
          <w:rFonts w:ascii="Verdana" w:eastAsia="Verdana" w:hAnsi="Verdana"/>
          <w:color w:val="000000"/>
          <w:spacing w:val="-3"/>
          <w:sz w:val="17"/>
          <w:lang w:val="de-DE"/>
        </w:rPr>
        <w:t xml:space="preserve">Runde 6 </w:t>
      </w:r>
      <w:r w:rsidR="00F75472">
        <w:rPr>
          <w:rFonts w:ascii="Verdana" w:eastAsia="Verdana" w:hAnsi="Verdana"/>
          <w:color w:val="000000"/>
          <w:spacing w:val="-6"/>
          <w:sz w:val="17"/>
          <w:lang w:val="de-DE"/>
        </w:rPr>
        <w:t>—</w:t>
      </w:r>
      <w:r>
        <w:rPr>
          <w:rFonts w:ascii="Verdana" w:eastAsia="Verdana" w:hAnsi="Verdana"/>
          <w:color w:val="000000"/>
          <w:spacing w:val="-3"/>
          <w:sz w:val="17"/>
          <w:lang w:val="de-DE"/>
        </w:rPr>
        <w:t xml:space="preserve"> </w:t>
      </w:r>
      <w:r w:rsidR="00F75472">
        <w:rPr>
          <w:rFonts w:ascii="Verdana" w:eastAsia="Verdana" w:hAnsi="Verdana"/>
          <w:color w:val="000000"/>
          <w:spacing w:val="-3"/>
          <w:sz w:val="17"/>
          <w:lang w:val="de-DE"/>
        </w:rPr>
        <w:t>Spielmonat April</w:t>
      </w:r>
    </w:p>
    <w:p w14:paraId="4E0D1681" w14:textId="77777777" w:rsidR="0077194A" w:rsidRDefault="00E83CB0">
      <w:pPr>
        <w:spacing w:before="41" w:line="204" w:lineRule="exact"/>
        <w:ind w:left="1080"/>
        <w:textAlignment w:val="baseline"/>
        <w:rPr>
          <w:rFonts w:ascii="Verdana" w:eastAsia="Verdana" w:hAnsi="Verdana"/>
          <w:i/>
          <w:color w:val="000000"/>
          <w:spacing w:val="-4"/>
          <w:sz w:val="17"/>
          <w:lang w:val="de-DE"/>
        </w:rPr>
      </w:pPr>
      <w:r>
        <w:rPr>
          <w:rFonts w:ascii="Verdana" w:eastAsia="Verdana" w:hAnsi="Verdana"/>
          <w:i/>
          <w:color w:val="000000"/>
          <w:spacing w:val="-4"/>
          <w:sz w:val="17"/>
          <w:lang w:val="de-DE"/>
        </w:rPr>
        <w:t>(Änderungen bleiben dem NWDV-Sportwart vorbehalten)</w:t>
      </w:r>
    </w:p>
    <w:p w14:paraId="672539AA" w14:textId="048D04EA" w:rsidR="0077194A" w:rsidRDefault="00E83CB0">
      <w:pPr>
        <w:tabs>
          <w:tab w:val="left" w:pos="720"/>
        </w:tabs>
        <w:spacing w:before="4" w:line="244" w:lineRule="exact"/>
        <w:ind w:left="720" w:hanging="360"/>
        <w:textAlignment w:val="baseline"/>
        <w:rPr>
          <w:rFonts w:ascii="Verdana" w:eastAsia="Verdana" w:hAnsi="Verdana"/>
          <w:color w:val="000000"/>
          <w:sz w:val="17"/>
          <w:lang w:val="de-DE"/>
        </w:rPr>
      </w:pPr>
      <w:r>
        <w:rPr>
          <w:rFonts w:ascii="Verdana" w:eastAsia="Verdana" w:hAnsi="Verdana"/>
          <w:color w:val="000000"/>
          <w:sz w:val="17"/>
          <w:lang w:val="de-DE"/>
        </w:rPr>
        <w:t>2)</w:t>
      </w:r>
      <w:r>
        <w:rPr>
          <w:rFonts w:ascii="Verdana" w:eastAsia="Verdana" w:hAnsi="Verdana"/>
          <w:color w:val="000000"/>
          <w:sz w:val="17"/>
          <w:lang w:val="de-DE"/>
        </w:rPr>
        <w:tab/>
        <w:t xml:space="preserve">Die Terminplanung obliegt den beiden Mannschaften einer Begegnung und muss dem Sportwart bis spätestens zum 15. des jeweils ersten Spielmonats von den TCs mitgeteilt werden. Die Begegnung muss innerhalb des angegebenen Spielzeitraums stattfinden. Spieltermin kann jeder Tag </w:t>
      </w:r>
      <w:r w:rsidR="00A93C7B">
        <w:rPr>
          <w:rFonts w:ascii="Verdana" w:eastAsia="Verdana" w:hAnsi="Verdana"/>
          <w:color w:val="000000"/>
          <w:sz w:val="17"/>
          <w:lang w:val="de-DE"/>
        </w:rPr>
        <w:t>im Spielmonat(en)</w:t>
      </w:r>
      <w:r>
        <w:rPr>
          <w:rFonts w:ascii="Verdana" w:eastAsia="Verdana" w:hAnsi="Verdana"/>
          <w:color w:val="000000"/>
          <w:sz w:val="17"/>
          <w:lang w:val="de-DE"/>
        </w:rPr>
        <w:t xml:space="preserve"> sein. Bei Nichteinigung durch die Mannschaften legt der Sportwart einen Spieltermin gegen Ende des Spielmonats</w:t>
      </w:r>
      <w:r w:rsidR="009A32E1">
        <w:rPr>
          <w:rFonts w:ascii="Verdana" w:eastAsia="Verdana" w:hAnsi="Verdana"/>
          <w:color w:val="000000"/>
          <w:sz w:val="17"/>
          <w:lang w:val="de-DE"/>
        </w:rPr>
        <w:t>/Spielmonaten</w:t>
      </w:r>
      <w:r>
        <w:rPr>
          <w:rFonts w:ascii="Verdana" w:eastAsia="Verdana" w:hAnsi="Verdana"/>
          <w:color w:val="000000"/>
          <w:sz w:val="17"/>
          <w:lang w:val="de-DE"/>
        </w:rPr>
        <w:t xml:space="preserve"> fest. Diese Entscheidung ist für beide Mannschaften bindend.</w:t>
      </w:r>
    </w:p>
    <w:p w14:paraId="1A2210B1" w14:textId="77777777" w:rsidR="0077194A" w:rsidRDefault="00E83CB0">
      <w:pPr>
        <w:tabs>
          <w:tab w:val="left" w:pos="720"/>
        </w:tabs>
        <w:spacing w:before="38" w:line="208" w:lineRule="exact"/>
        <w:ind w:left="360"/>
        <w:textAlignment w:val="baseline"/>
        <w:rPr>
          <w:rFonts w:ascii="Arial" w:eastAsia="Arial" w:hAnsi="Arial"/>
          <w:b/>
          <w:color w:val="000000"/>
          <w:spacing w:val="-4"/>
          <w:sz w:val="18"/>
          <w:lang w:val="de-DE"/>
        </w:rPr>
      </w:pPr>
      <w:r>
        <w:rPr>
          <w:rFonts w:ascii="Arial" w:eastAsia="Arial" w:hAnsi="Arial"/>
          <w:b/>
          <w:color w:val="000000"/>
          <w:spacing w:val="-4"/>
          <w:sz w:val="18"/>
          <w:lang w:val="de-DE"/>
        </w:rPr>
        <w:t>3)</w:t>
      </w:r>
      <w:r>
        <w:rPr>
          <w:rFonts w:ascii="Arial" w:eastAsia="Arial" w:hAnsi="Arial"/>
          <w:b/>
          <w:color w:val="000000"/>
          <w:spacing w:val="-4"/>
          <w:sz w:val="18"/>
          <w:lang w:val="de-DE"/>
        </w:rPr>
        <w:tab/>
      </w:r>
      <w:r>
        <w:rPr>
          <w:rFonts w:ascii="Verdana" w:eastAsia="Verdana" w:hAnsi="Verdana"/>
          <w:color w:val="000000"/>
          <w:spacing w:val="-4"/>
          <w:sz w:val="17"/>
          <w:lang w:val="de-DE"/>
        </w:rPr>
        <w:t>Der Termin für die Finalrunde (Halbfinale und Finale) wird im Rahmenterminplan bekanntgegeben.</w:t>
      </w:r>
    </w:p>
    <w:p w14:paraId="27E7194A" w14:textId="32F93F2F" w:rsidR="0077194A" w:rsidRDefault="00E83CB0">
      <w:pPr>
        <w:spacing w:before="36" w:line="208" w:lineRule="exact"/>
        <w:ind w:left="360"/>
        <w:textAlignment w:val="baseline"/>
        <w:rPr>
          <w:rFonts w:ascii="Arial" w:eastAsia="Arial" w:hAnsi="Arial"/>
          <w:b/>
          <w:color w:val="000000"/>
          <w:spacing w:val="-1"/>
          <w:sz w:val="18"/>
          <w:lang w:val="de-DE"/>
        </w:rPr>
      </w:pPr>
      <w:r>
        <w:rPr>
          <w:rFonts w:ascii="Arial" w:eastAsia="Arial" w:hAnsi="Arial"/>
          <w:b/>
          <w:color w:val="000000"/>
          <w:spacing w:val="-1"/>
          <w:sz w:val="18"/>
          <w:lang w:val="de-DE"/>
        </w:rPr>
        <w:t>4)</w:t>
      </w:r>
      <w:r w:rsidR="0064473F">
        <w:rPr>
          <w:rFonts w:ascii="Arial" w:eastAsia="Arial" w:hAnsi="Arial"/>
          <w:b/>
          <w:color w:val="000000"/>
          <w:spacing w:val="-1"/>
          <w:sz w:val="18"/>
          <w:lang w:val="de-DE"/>
        </w:rPr>
        <w:tab/>
      </w:r>
      <w:r>
        <w:rPr>
          <w:rFonts w:ascii="Verdana" w:eastAsia="Verdana" w:hAnsi="Verdana"/>
          <w:color w:val="000000"/>
          <w:spacing w:val="-1"/>
          <w:sz w:val="17"/>
          <w:lang w:val="de-DE"/>
        </w:rPr>
        <w:t>Die Vergabe und Planung der Finalrunde übernimmt der NWDV.</w:t>
      </w:r>
    </w:p>
    <w:p w14:paraId="67C1EE31" w14:textId="6FF887DB" w:rsidR="0077194A" w:rsidRDefault="00E83CB0">
      <w:pPr>
        <w:spacing w:before="37" w:line="208" w:lineRule="exact"/>
        <w:ind w:left="360"/>
        <w:textAlignment w:val="baseline"/>
        <w:rPr>
          <w:rFonts w:ascii="Arial" w:eastAsia="Arial" w:hAnsi="Arial"/>
          <w:b/>
          <w:color w:val="000000"/>
          <w:spacing w:val="-1"/>
          <w:sz w:val="18"/>
          <w:lang w:val="de-DE"/>
        </w:rPr>
      </w:pPr>
      <w:r>
        <w:rPr>
          <w:rFonts w:ascii="Arial" w:eastAsia="Arial" w:hAnsi="Arial"/>
          <w:b/>
          <w:color w:val="000000"/>
          <w:spacing w:val="-1"/>
          <w:sz w:val="18"/>
          <w:lang w:val="de-DE"/>
        </w:rPr>
        <w:t>5)</w:t>
      </w:r>
      <w:r w:rsidR="0064473F">
        <w:rPr>
          <w:rFonts w:ascii="Arial" w:eastAsia="Arial" w:hAnsi="Arial"/>
          <w:b/>
          <w:color w:val="000000"/>
          <w:spacing w:val="-1"/>
          <w:sz w:val="18"/>
          <w:lang w:val="de-DE"/>
        </w:rPr>
        <w:tab/>
      </w:r>
      <w:r>
        <w:rPr>
          <w:rFonts w:ascii="Verdana" w:eastAsia="Verdana" w:hAnsi="Verdana"/>
          <w:color w:val="000000"/>
          <w:spacing w:val="-1"/>
          <w:sz w:val="17"/>
          <w:lang w:val="de-DE"/>
        </w:rPr>
        <w:t>Nichtantreten wird mit einer Ordnungsstrafe gemäß Finanzordnung geahndet.</w:t>
      </w:r>
    </w:p>
    <w:p w14:paraId="15DBC47D" w14:textId="77777777" w:rsidR="0077194A" w:rsidRDefault="00E83CB0">
      <w:pPr>
        <w:spacing w:before="293" w:line="248" w:lineRule="exact"/>
        <w:ind w:left="72"/>
        <w:textAlignment w:val="baseline"/>
        <w:rPr>
          <w:rFonts w:ascii="Arial" w:eastAsia="Arial" w:hAnsi="Arial"/>
          <w:b/>
          <w:color w:val="000000"/>
          <w:spacing w:val="-7"/>
          <w:sz w:val="21"/>
          <w:lang w:val="de-DE"/>
        </w:rPr>
      </w:pPr>
      <w:r>
        <w:rPr>
          <w:rFonts w:ascii="Arial" w:eastAsia="Arial" w:hAnsi="Arial"/>
          <w:b/>
          <w:color w:val="000000"/>
          <w:spacing w:val="-7"/>
          <w:sz w:val="21"/>
          <w:lang w:val="de-DE"/>
        </w:rPr>
        <w:t>Teil IV — Ehrungen</w:t>
      </w:r>
    </w:p>
    <w:p w14:paraId="2B0DBE76" w14:textId="77777777" w:rsidR="0077194A" w:rsidRDefault="00E83CB0">
      <w:pPr>
        <w:spacing w:before="286" w:line="200" w:lineRule="exact"/>
        <w:ind w:left="72"/>
        <w:textAlignment w:val="baseline"/>
        <w:rPr>
          <w:rFonts w:ascii="Arial" w:eastAsia="Arial" w:hAnsi="Arial"/>
          <w:b/>
          <w:color w:val="000000"/>
          <w:spacing w:val="-6"/>
          <w:w w:val="95"/>
          <w:sz w:val="18"/>
          <w:lang w:val="de-DE"/>
        </w:rPr>
      </w:pPr>
      <w:r>
        <w:rPr>
          <w:rFonts w:ascii="Arial" w:eastAsia="Arial" w:hAnsi="Arial"/>
          <w:b/>
          <w:color w:val="000000"/>
          <w:spacing w:val="-6"/>
          <w:w w:val="95"/>
          <w:sz w:val="18"/>
          <w:lang w:val="de-DE"/>
        </w:rPr>
        <w:t>§ 8 — Ehrungen</w:t>
      </w:r>
    </w:p>
    <w:p w14:paraId="4950808B" w14:textId="77777777" w:rsidR="0077194A" w:rsidRDefault="00E83CB0">
      <w:pPr>
        <w:tabs>
          <w:tab w:val="left" w:pos="720"/>
        </w:tabs>
        <w:spacing w:line="240" w:lineRule="exact"/>
        <w:ind w:left="720" w:right="576" w:hanging="360"/>
        <w:textAlignment w:val="baseline"/>
        <w:rPr>
          <w:rFonts w:ascii="Arial" w:eastAsia="Arial" w:hAnsi="Arial"/>
          <w:b/>
          <w:color w:val="000000"/>
          <w:sz w:val="18"/>
          <w:lang w:val="de-DE"/>
        </w:rPr>
      </w:pPr>
      <w:r>
        <w:rPr>
          <w:rFonts w:ascii="Arial" w:eastAsia="Arial" w:hAnsi="Arial"/>
          <w:b/>
          <w:color w:val="000000"/>
          <w:sz w:val="18"/>
          <w:lang w:val="de-DE"/>
        </w:rPr>
        <w:t>1)</w:t>
      </w:r>
      <w:r>
        <w:rPr>
          <w:rFonts w:ascii="Arial" w:eastAsia="Arial" w:hAnsi="Arial"/>
          <w:b/>
          <w:color w:val="000000"/>
          <w:sz w:val="18"/>
          <w:lang w:val="de-DE"/>
        </w:rPr>
        <w:tab/>
      </w:r>
      <w:r>
        <w:rPr>
          <w:rFonts w:ascii="Verdana" w:eastAsia="Verdana" w:hAnsi="Verdana"/>
          <w:color w:val="000000"/>
          <w:sz w:val="17"/>
          <w:lang w:val="de-DE"/>
        </w:rPr>
        <w:t>Die ersten vier Teams der NWDV-Pokalrunden erhalten je einen Pokal und eine Urkunde. Für besondere Leistungen gibt es in diesem Wettbewerb keine Auszeichnungen.</w:t>
      </w:r>
    </w:p>
    <w:p w14:paraId="30603FDF" w14:textId="77777777" w:rsidR="0077194A" w:rsidRDefault="00E83CB0">
      <w:pPr>
        <w:spacing w:before="295" w:line="248" w:lineRule="exact"/>
        <w:ind w:left="72"/>
        <w:textAlignment w:val="baseline"/>
        <w:rPr>
          <w:rFonts w:ascii="Arial" w:eastAsia="Arial" w:hAnsi="Arial"/>
          <w:b/>
          <w:color w:val="000000"/>
          <w:spacing w:val="-2"/>
          <w:sz w:val="21"/>
          <w:lang w:val="de-DE"/>
        </w:rPr>
      </w:pPr>
      <w:r>
        <w:rPr>
          <w:rFonts w:ascii="Arial" w:eastAsia="Arial" w:hAnsi="Arial"/>
          <w:b/>
          <w:color w:val="000000"/>
          <w:spacing w:val="-2"/>
          <w:sz w:val="21"/>
          <w:lang w:val="de-DE"/>
        </w:rPr>
        <w:t>Teil V — Inkrafttreten der PSO</w:t>
      </w:r>
    </w:p>
    <w:p w14:paraId="777F0CA6" w14:textId="77777777" w:rsidR="0077194A" w:rsidRDefault="00E83CB0">
      <w:pPr>
        <w:spacing w:before="289" w:line="200" w:lineRule="exact"/>
        <w:ind w:left="72"/>
        <w:textAlignment w:val="baseline"/>
        <w:rPr>
          <w:rFonts w:ascii="Arial" w:eastAsia="Arial" w:hAnsi="Arial"/>
          <w:b/>
          <w:color w:val="000000"/>
          <w:spacing w:val="-5"/>
          <w:w w:val="95"/>
          <w:sz w:val="18"/>
          <w:lang w:val="de-DE"/>
        </w:rPr>
      </w:pPr>
      <w:r>
        <w:rPr>
          <w:rFonts w:ascii="Arial" w:eastAsia="Arial" w:hAnsi="Arial"/>
          <w:b/>
          <w:color w:val="000000"/>
          <w:spacing w:val="-5"/>
          <w:w w:val="95"/>
          <w:sz w:val="18"/>
          <w:lang w:val="de-DE"/>
        </w:rPr>
        <w:t>§ 9 — Schlussregelung</w:t>
      </w:r>
    </w:p>
    <w:p w14:paraId="601536D0" w14:textId="77777777" w:rsidR="0077194A" w:rsidRDefault="00E83CB0">
      <w:pPr>
        <w:spacing w:before="37" w:line="208" w:lineRule="exact"/>
        <w:ind w:left="360"/>
        <w:textAlignment w:val="baseline"/>
        <w:rPr>
          <w:rFonts w:ascii="Arial" w:eastAsia="Arial" w:hAnsi="Arial"/>
          <w:b/>
          <w:color w:val="000000"/>
          <w:spacing w:val="-2"/>
          <w:sz w:val="18"/>
          <w:lang w:val="de-DE"/>
        </w:rPr>
      </w:pPr>
      <w:r>
        <w:rPr>
          <w:rFonts w:ascii="Arial" w:eastAsia="Arial" w:hAnsi="Arial"/>
          <w:b/>
          <w:color w:val="000000"/>
          <w:spacing w:val="-2"/>
          <w:sz w:val="18"/>
          <w:lang w:val="de-DE"/>
        </w:rPr>
        <w:t xml:space="preserve">1) </w:t>
      </w:r>
      <w:r>
        <w:rPr>
          <w:rFonts w:ascii="Verdana" w:eastAsia="Verdana" w:hAnsi="Verdana"/>
          <w:color w:val="000000"/>
          <w:spacing w:val="-2"/>
          <w:sz w:val="17"/>
          <w:lang w:val="de-DE"/>
        </w:rPr>
        <w:t>Jede teilnehmende Mannschaft erkennt durch ihre Anmeldung diese Pokalspielordnung an.</w:t>
      </w:r>
    </w:p>
    <w:p w14:paraId="28E4A2CE" w14:textId="77777777" w:rsidR="0077194A" w:rsidRDefault="00E83CB0">
      <w:pPr>
        <w:spacing w:before="290" w:line="200" w:lineRule="exact"/>
        <w:ind w:left="72"/>
        <w:textAlignment w:val="baseline"/>
        <w:rPr>
          <w:rFonts w:ascii="Arial" w:eastAsia="Arial" w:hAnsi="Arial"/>
          <w:b/>
          <w:color w:val="000000"/>
          <w:spacing w:val="-4"/>
          <w:sz w:val="18"/>
          <w:lang w:val="de-DE"/>
        </w:rPr>
      </w:pPr>
      <w:r>
        <w:rPr>
          <w:rFonts w:ascii="Arial" w:eastAsia="Arial" w:hAnsi="Arial"/>
          <w:b/>
          <w:color w:val="000000"/>
          <w:spacing w:val="-4"/>
          <w:sz w:val="18"/>
          <w:lang w:val="de-DE"/>
        </w:rPr>
        <w:t>§ 10 — Inkrafttreten der PSO</w:t>
      </w:r>
    </w:p>
    <w:p w14:paraId="6646791F" w14:textId="77777777" w:rsidR="0077194A" w:rsidRDefault="00E83CB0">
      <w:pPr>
        <w:tabs>
          <w:tab w:val="left" w:pos="720"/>
        </w:tabs>
        <w:spacing w:before="37" w:line="208" w:lineRule="exact"/>
        <w:ind w:left="360"/>
        <w:textAlignment w:val="baseline"/>
        <w:rPr>
          <w:rFonts w:ascii="Arial" w:eastAsia="Arial" w:hAnsi="Arial"/>
          <w:b/>
          <w:color w:val="000000"/>
          <w:spacing w:val="-5"/>
          <w:sz w:val="18"/>
          <w:lang w:val="de-DE"/>
        </w:rPr>
      </w:pPr>
      <w:r>
        <w:rPr>
          <w:rFonts w:ascii="Arial" w:eastAsia="Arial" w:hAnsi="Arial"/>
          <w:b/>
          <w:color w:val="000000"/>
          <w:spacing w:val="-5"/>
          <w:sz w:val="18"/>
          <w:lang w:val="de-DE"/>
        </w:rPr>
        <w:t>1)</w:t>
      </w:r>
      <w:r>
        <w:rPr>
          <w:rFonts w:ascii="Arial" w:eastAsia="Arial" w:hAnsi="Arial"/>
          <w:b/>
          <w:color w:val="000000"/>
          <w:spacing w:val="-5"/>
          <w:sz w:val="18"/>
          <w:lang w:val="de-DE"/>
        </w:rPr>
        <w:tab/>
      </w:r>
      <w:r>
        <w:rPr>
          <w:rFonts w:ascii="Verdana" w:eastAsia="Verdana" w:hAnsi="Verdana"/>
          <w:color w:val="000000"/>
          <w:spacing w:val="-5"/>
          <w:sz w:val="17"/>
          <w:lang w:val="de-DE"/>
        </w:rPr>
        <w:t>Die NWDV — Pokalspielordnung wurde in der Saison 87/88 beschlossen.</w:t>
      </w:r>
    </w:p>
    <w:p w14:paraId="38A1949F" w14:textId="0E8FBFD4" w:rsidR="0077194A" w:rsidRDefault="00E83CB0">
      <w:pPr>
        <w:spacing w:before="519" w:line="205" w:lineRule="exact"/>
        <w:ind w:left="72"/>
        <w:textAlignment w:val="baseline"/>
        <w:rPr>
          <w:rFonts w:ascii="Verdana" w:eastAsia="Verdana" w:hAnsi="Verdana"/>
          <w:i/>
          <w:color w:val="000000"/>
          <w:spacing w:val="-5"/>
          <w:sz w:val="17"/>
          <w:lang w:val="de-DE"/>
        </w:rPr>
      </w:pPr>
      <w:r>
        <w:rPr>
          <w:rFonts w:ascii="Verdana" w:eastAsia="Verdana" w:hAnsi="Verdana"/>
          <w:i/>
          <w:color w:val="000000"/>
          <w:spacing w:val="-5"/>
          <w:sz w:val="17"/>
          <w:lang w:val="de-DE"/>
        </w:rPr>
        <w:t xml:space="preserve">Diese Fassung enthält Änderungen und Ergänzungen durch den Gesamtvorstand bis einschließlich </w:t>
      </w:r>
      <w:r w:rsidR="00CD2932">
        <w:rPr>
          <w:rFonts w:ascii="Verdana" w:eastAsia="Verdana" w:hAnsi="Verdana"/>
          <w:i/>
          <w:color w:val="000000"/>
          <w:spacing w:val="-5"/>
          <w:sz w:val="17"/>
          <w:lang w:val="de-DE"/>
        </w:rPr>
        <w:t>01</w:t>
      </w:r>
      <w:r>
        <w:rPr>
          <w:rFonts w:ascii="Verdana" w:eastAsia="Verdana" w:hAnsi="Verdana"/>
          <w:i/>
          <w:color w:val="000000"/>
          <w:spacing w:val="-5"/>
          <w:sz w:val="17"/>
          <w:lang w:val="de-DE"/>
        </w:rPr>
        <w:t>.0</w:t>
      </w:r>
      <w:r w:rsidR="00CD2932">
        <w:rPr>
          <w:rFonts w:ascii="Verdana" w:eastAsia="Verdana" w:hAnsi="Verdana"/>
          <w:i/>
          <w:color w:val="000000"/>
          <w:spacing w:val="-5"/>
          <w:sz w:val="17"/>
          <w:lang w:val="de-DE"/>
        </w:rPr>
        <w:t>6</w:t>
      </w:r>
      <w:r>
        <w:rPr>
          <w:rFonts w:ascii="Verdana" w:eastAsia="Verdana" w:hAnsi="Verdana"/>
          <w:i/>
          <w:color w:val="000000"/>
          <w:spacing w:val="-5"/>
          <w:sz w:val="17"/>
          <w:lang w:val="de-DE"/>
        </w:rPr>
        <w:t>.202</w:t>
      </w:r>
      <w:r w:rsidR="00CD2932">
        <w:rPr>
          <w:rFonts w:ascii="Verdana" w:eastAsia="Verdana" w:hAnsi="Verdana"/>
          <w:i/>
          <w:color w:val="000000"/>
          <w:spacing w:val="-5"/>
          <w:sz w:val="17"/>
          <w:lang w:val="de-DE"/>
        </w:rPr>
        <w:t>5</w:t>
      </w:r>
    </w:p>
    <w:sectPr w:rsidR="0077194A">
      <w:pgSz w:w="11899" w:h="16862"/>
      <w:pgMar w:top="2245" w:right="1112" w:bottom="700" w:left="1017" w:header="720" w:footer="4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B4BC2" w14:textId="77777777" w:rsidR="006E7262" w:rsidRDefault="006E7262">
      <w:r>
        <w:separator/>
      </w:r>
    </w:p>
  </w:endnote>
  <w:endnote w:type="continuationSeparator" w:id="0">
    <w:p w14:paraId="0FAA8BC4" w14:textId="77777777" w:rsidR="006E7262" w:rsidRDefault="006E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 w:name="Garamond">
    <w:charset w:val="00"/>
    <w:pitch w:val="variable"/>
    <w:family w:val="roman"/>
    <w:panose1 w:val="02020603050405020304"/>
  </w:font>
  <w:font w:name="Tahoma">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21249" w14:textId="77777777" w:rsidR="0077194A" w:rsidRDefault="007D3228">
    <w:pPr>
      <w:textAlignment w:val="baseline"/>
      <w:rPr>
        <w:rFonts w:eastAsia="Times New Roman"/>
        <w:color w:val="000000"/>
        <w:sz w:val="16"/>
        <w:lang w:val="de-DE"/>
      </w:rPr>
    </w:pPr>
    <w:r>
      <w:rPr>
        <w:noProof/>
      </w:rPr>
      <w:pict w14:anchorId="7BCF3AB7">
        <v:shapetype id="_x0000_t202" coordsize="21600,21600" o:spt="202" path="m,l,21600r21600,l21600,xe">
          <v:stroke joinstyle="miter"/>
          <v:path gradientshapeok="t" o:connecttype="rect"/>
        </v:shapetype>
        <v:shape id="_x0000_s0" o:spid="_x0000_s1025" type="#_x0000_t202" style="position:absolute;margin-left:53.75pt;margin-top:-2.4pt;width:490.55pt;height:11.6pt;z-index:251659264;mso-wrap-distance-left:0;mso-wrap-distance-right:0;mso-position-horizontal-relative:page" filled="f" stroked="f">
          <v:textbox inset="0,0,0,0">
            <w:txbxContent>
              <w:p w14:paraId="6AFEDA2F" w14:textId="77777777" w:rsidR="0077194A" w:rsidRDefault="00E83CB0">
                <w:pPr>
                  <w:spacing w:line="203" w:lineRule="exact"/>
                  <w:jc w:val="center"/>
                  <w:textAlignment w:val="baseline"/>
                  <w:rPr>
                    <w:rFonts w:ascii="Arial" w:eastAsia="Arial" w:hAnsi="Arial"/>
                    <w:b/>
                    <w:color w:val="000000"/>
                    <w:sz w:val="18"/>
                    <w:lang w:val="de-DE"/>
                  </w:rPr>
                </w:pPr>
                <w:r>
                  <w:rPr>
                    <w:rFonts w:ascii="Arial" w:eastAsia="Arial" w:hAnsi="Arial"/>
                    <w:b/>
                    <w:color w:val="000000"/>
                    <w:sz w:val="18"/>
                    <w:lang w:val="de-DE"/>
                  </w:rPr>
                  <w:t>Regelwerk des NWDV</w:t>
                </w:r>
              </w:p>
            </w:txbxContent>
          </v:textbox>
          <w10:wrap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8114D" w14:textId="77777777" w:rsidR="006E7262" w:rsidRDefault="006E7262"/>
  </w:footnote>
  <w:footnote w:type="continuationSeparator" w:id="0">
    <w:p w14:paraId="6FDF26F4" w14:textId="77777777" w:rsidR="006E7262" w:rsidRDefault="006E7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A1784"/>
    <w:multiLevelType w:val="multilevel"/>
    <w:tmpl w:val="FFFFFFFF"/>
    <w:lvl w:ilvl="0">
      <w:start w:val="1"/>
      <w:numFmt w:val="lowerLetter"/>
      <w:lvlText w:val="%1)"/>
      <w:lvlJc w:val="left"/>
      <w:pPr>
        <w:tabs>
          <w:tab w:val="left" w:pos="432"/>
        </w:tabs>
      </w:pPr>
      <w:rPr>
        <w:rFonts w:ascii="Verdana" w:eastAsia="Verdana" w:hAnsi="Verdana"/>
        <w:color w:val="000000"/>
        <w:spacing w:val="-6"/>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7971B4"/>
    <w:multiLevelType w:val="multilevel"/>
    <w:tmpl w:val="FFFFFFFF"/>
    <w:lvl w:ilvl="0">
      <w:start w:val="1"/>
      <w:numFmt w:val="lowerLetter"/>
      <w:lvlText w:val="%1)"/>
      <w:lvlJc w:val="left"/>
      <w:pPr>
        <w:tabs>
          <w:tab w:val="left" w:pos="432"/>
        </w:tabs>
      </w:pPr>
      <w:rPr>
        <w:rFonts w:ascii="Verdana" w:eastAsia="Verdana" w:hAnsi="Verdana"/>
        <w:color w:val="000000"/>
        <w:spacing w:val="-5"/>
        <w:w w:val="100"/>
        <w:sz w:val="17"/>
        <w:u w:val="single"/>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E54403"/>
    <w:multiLevelType w:val="multilevel"/>
    <w:tmpl w:val="FFFFFFFF"/>
    <w:lvl w:ilvl="0">
      <w:start w:val="1"/>
      <w:numFmt w:val="lowerLetter"/>
      <w:lvlText w:val="%1)"/>
      <w:lvlJc w:val="left"/>
      <w:pPr>
        <w:tabs>
          <w:tab w:val="left" w:pos="432"/>
        </w:tabs>
      </w:pPr>
      <w:rPr>
        <w:rFonts w:ascii="Verdana" w:eastAsia="Verdana" w:hAnsi="Verdana"/>
        <w:color w:val="000000"/>
        <w:spacing w:val="-5"/>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926627"/>
    <w:multiLevelType w:val="multilevel"/>
    <w:tmpl w:val="FFFFFFFF"/>
    <w:lvl w:ilvl="0">
      <w:start w:val="1"/>
      <w:numFmt w:val="decimal"/>
      <w:lvlText w:val="%1)"/>
      <w:lvlJc w:val="left"/>
      <w:pPr>
        <w:tabs>
          <w:tab w:val="left" w:pos="360"/>
        </w:tabs>
      </w:pPr>
      <w:rPr>
        <w:rFonts w:ascii="Verdana" w:eastAsia="Verdana" w:hAnsi="Verdan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E67F85"/>
    <w:multiLevelType w:val="multilevel"/>
    <w:tmpl w:val="FFFFFFFF"/>
    <w:lvl w:ilvl="0">
      <w:start w:val="1"/>
      <w:numFmt w:val="decimal"/>
      <w:lvlText w:val="%1)"/>
      <w:lvlJc w:val="left"/>
      <w:pPr>
        <w:tabs>
          <w:tab w:val="left" w:pos="360"/>
        </w:tabs>
      </w:pPr>
      <w:rPr>
        <w:rFonts w:ascii="Verdana" w:eastAsia="Verdana" w:hAnsi="Verdan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F77A91"/>
    <w:multiLevelType w:val="multilevel"/>
    <w:tmpl w:val="FFFFFFFF"/>
    <w:lvl w:ilvl="0">
      <w:start w:val="1"/>
      <w:numFmt w:val="lowerLetter"/>
      <w:lvlText w:val="%1)"/>
      <w:lvlJc w:val="left"/>
      <w:pPr>
        <w:tabs>
          <w:tab w:val="left" w:pos="360"/>
        </w:tabs>
      </w:pPr>
      <w:rPr>
        <w:rFonts w:ascii="Verdana" w:eastAsia="Verdana" w:hAnsi="Verdana"/>
        <w:color w:val="000000"/>
        <w:spacing w:val="-4"/>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A67E70"/>
    <w:multiLevelType w:val="multilevel"/>
    <w:tmpl w:val="FFFFFFFF"/>
    <w:lvl w:ilvl="0">
      <w:start w:val="1"/>
      <w:numFmt w:val="decimal"/>
      <w:lvlText w:val="%1)"/>
      <w:lvlJc w:val="left"/>
      <w:pPr>
        <w:tabs>
          <w:tab w:val="left" w:pos="360"/>
        </w:tabs>
      </w:pPr>
      <w:rPr>
        <w:rFonts w:ascii="Verdana" w:eastAsia="Verdana" w:hAnsi="Verdana"/>
        <w:color w:val="000000"/>
        <w:spacing w:val="-5"/>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3F41E2"/>
    <w:multiLevelType w:val="multilevel"/>
    <w:tmpl w:val="FFFFFFFF"/>
    <w:lvl w:ilvl="0">
      <w:start w:val="1"/>
      <w:numFmt w:val="decimal"/>
      <w:lvlText w:val="%1)"/>
      <w:lvlJc w:val="left"/>
      <w:pPr>
        <w:tabs>
          <w:tab w:val="left" w:pos="360"/>
        </w:tabs>
      </w:pPr>
      <w:rPr>
        <w:rFonts w:ascii="Verdana" w:eastAsia="Verdana" w:hAnsi="Verdana"/>
        <w:color w:val="000000"/>
        <w:spacing w:val="-6"/>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E11662"/>
    <w:multiLevelType w:val="multilevel"/>
    <w:tmpl w:val="FFFFFFFF"/>
    <w:lvl w:ilvl="0">
      <w:start w:val="1"/>
      <w:numFmt w:val="decimal"/>
      <w:lvlText w:val="%1)"/>
      <w:lvlJc w:val="left"/>
      <w:pPr>
        <w:tabs>
          <w:tab w:val="left" w:pos="360"/>
        </w:tabs>
      </w:pPr>
      <w:rPr>
        <w:rFonts w:ascii="Verdana" w:eastAsia="Verdana" w:hAnsi="Verdana"/>
        <w:color w:val="000000"/>
        <w:spacing w:val="-5"/>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B94C10"/>
    <w:multiLevelType w:val="multilevel"/>
    <w:tmpl w:val="FFFFFFFF"/>
    <w:lvl w:ilvl="0">
      <w:start w:val="1"/>
      <w:numFmt w:val="lowerLetter"/>
      <w:lvlText w:val="%1)"/>
      <w:lvlJc w:val="left"/>
      <w:pPr>
        <w:tabs>
          <w:tab w:val="left" w:pos="360"/>
        </w:tabs>
      </w:pPr>
      <w:rPr>
        <w:rFonts w:ascii="Verdana" w:eastAsia="Verdana" w:hAnsi="Verdana"/>
        <w:color w:val="000000"/>
        <w:spacing w:val="-6"/>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6860501">
    <w:abstractNumId w:val="7"/>
  </w:num>
  <w:num w:numId="2" w16cid:durableId="887570041">
    <w:abstractNumId w:val="4"/>
  </w:num>
  <w:num w:numId="3" w16cid:durableId="1183397356">
    <w:abstractNumId w:val="3"/>
  </w:num>
  <w:num w:numId="4" w16cid:durableId="1477917552">
    <w:abstractNumId w:val="1"/>
  </w:num>
  <w:num w:numId="5" w16cid:durableId="405685630">
    <w:abstractNumId w:val="2"/>
  </w:num>
  <w:num w:numId="6" w16cid:durableId="1547528223">
    <w:abstractNumId w:val="0"/>
  </w:num>
  <w:num w:numId="7" w16cid:durableId="1405491391">
    <w:abstractNumId w:val="9"/>
  </w:num>
  <w:num w:numId="8" w16cid:durableId="1537547248">
    <w:abstractNumId w:val="8"/>
  </w:num>
  <w:num w:numId="9" w16cid:durableId="340009939">
    <w:abstractNumId w:val="6"/>
  </w:num>
  <w:num w:numId="10" w16cid:durableId="8473308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66"/>
    <o:shapelayout v:ext="edit">
      <o:idmap v:ext="edit" data="1"/>
    </o:shapelayout>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94A"/>
    <w:rsid w:val="00017D61"/>
    <w:rsid w:val="000837E1"/>
    <w:rsid w:val="000E33A5"/>
    <w:rsid w:val="001B459C"/>
    <w:rsid w:val="002A5EF0"/>
    <w:rsid w:val="003A29D8"/>
    <w:rsid w:val="004367E5"/>
    <w:rsid w:val="004F3415"/>
    <w:rsid w:val="00555CB0"/>
    <w:rsid w:val="0064473F"/>
    <w:rsid w:val="006E7262"/>
    <w:rsid w:val="006F79ED"/>
    <w:rsid w:val="00754BEC"/>
    <w:rsid w:val="0077194A"/>
    <w:rsid w:val="00785031"/>
    <w:rsid w:val="00794A7A"/>
    <w:rsid w:val="008F3F68"/>
    <w:rsid w:val="00997BD8"/>
    <w:rsid w:val="009A32E1"/>
    <w:rsid w:val="00A93C7B"/>
    <w:rsid w:val="00AF07BA"/>
    <w:rsid w:val="00B33D41"/>
    <w:rsid w:val="00C6242C"/>
    <w:rsid w:val="00CC642E"/>
    <w:rsid w:val="00CD2932"/>
    <w:rsid w:val="00D07E2E"/>
    <w:rsid w:val="00E00AD3"/>
    <w:rsid w:val="00E43FF6"/>
    <w:rsid w:val="00E83CB0"/>
    <w:rsid w:val="00F75472"/>
    <w:rsid w:val="00F8275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0383BDF7"/>
  <w15:docId w15:val="{63471DAB-62D5-1D40-A6B1-1195AB6A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1693</Words>
  <Characters>10671</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LSO - Stand 2018-05-28</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 Stand 2018-05-28</dc:title>
  <dc:creator>Stefan</dc:creator>
  <cp:lastModifiedBy>Marco Martin</cp:lastModifiedBy>
  <cp:revision>25</cp:revision>
  <dcterms:created xsi:type="dcterms:W3CDTF">2025-08-04T08:31:00Z</dcterms:created>
  <dcterms:modified xsi:type="dcterms:W3CDTF">2025-08-05T09:28:00Z</dcterms:modified>
</cp:coreProperties>
</file>